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9D43" w14:textId="44B547EB" w:rsidR="00E8312A" w:rsidRDefault="00BD5708">
      <w:pPr>
        <w:tabs>
          <w:tab w:val="left" w:pos="720"/>
          <w:tab w:val="left" w:pos="1440"/>
          <w:tab w:val="left" w:pos="2880"/>
          <w:tab w:val="center" w:pos="4320"/>
          <w:tab w:val="left" w:pos="5040"/>
          <w:tab w:val="left" w:pos="5760"/>
          <w:tab w:val="left" w:pos="6480"/>
          <w:tab w:val="left" w:pos="7200"/>
          <w:tab w:val="left" w:pos="7920"/>
          <w:tab w:val="left" w:pos="8640"/>
        </w:tabs>
        <w:rPr>
          <w:b/>
        </w:rPr>
      </w:pPr>
      <w:r>
        <w:rPr>
          <w:b/>
        </w:rPr>
        <w:t xml:space="preserve">          </w:t>
      </w:r>
      <w:r>
        <w:rPr>
          <w:b/>
        </w:rPr>
        <w:tab/>
      </w:r>
      <w:r>
        <w:rPr>
          <w:b/>
        </w:rPr>
        <w:tab/>
      </w:r>
      <w:r>
        <w:rPr>
          <w:b/>
        </w:rPr>
        <w:tab/>
      </w:r>
      <w:r w:rsidR="007111F7">
        <w:rPr>
          <w:b/>
        </w:rPr>
        <w:t>Feminist Texts and Theories</w:t>
      </w:r>
    </w:p>
    <w:p w14:paraId="125CD641"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6E07459C" w14:textId="77777777" w:rsidR="007111F7" w:rsidRDefault="007111F7">
      <w:pPr>
        <w:tabs>
          <w:tab w:val="left" w:pos="720"/>
          <w:tab w:val="left" w:pos="2880"/>
          <w:tab w:val="center" w:pos="4320"/>
          <w:tab w:val="left" w:pos="5760"/>
          <w:tab w:val="left" w:pos="6480"/>
          <w:tab w:val="left" w:pos="7200"/>
          <w:tab w:val="left" w:pos="7920"/>
          <w:tab w:val="left" w:pos="8640"/>
        </w:tabs>
      </w:pPr>
    </w:p>
    <w:p w14:paraId="4DB1E208" w14:textId="4B2937F8" w:rsidR="00FE4E75" w:rsidRDefault="007111F7" w:rsidP="00FE4E75">
      <w:pPr>
        <w:widowControl w:val="0"/>
        <w:autoSpaceDE w:val="0"/>
        <w:autoSpaceDN w:val="0"/>
        <w:adjustRightInd w:val="0"/>
        <w:rPr>
          <w:rFonts w:cs="Lucida Grande"/>
          <w:noProof w:val="0"/>
        </w:rPr>
      </w:pPr>
      <w:r>
        <w:rPr>
          <w:rFonts w:cs="Lucida Grande"/>
          <w:noProof w:val="0"/>
        </w:rPr>
        <w:t xml:space="preserve">WSCP </w:t>
      </w:r>
      <w:r w:rsidR="007A7E67">
        <w:rPr>
          <w:rFonts w:cs="Lucida Grande"/>
          <w:noProof w:val="0"/>
        </w:rPr>
        <w:t>81001</w:t>
      </w:r>
      <w:r w:rsidR="00FE4E75" w:rsidRPr="00FE4E75">
        <w:rPr>
          <w:rFonts w:cs="Lucida Grande"/>
          <w:noProof w:val="0"/>
        </w:rPr>
        <w:t xml:space="preserve">. </w:t>
      </w:r>
      <w:r w:rsidRPr="00BD5708">
        <w:rPr>
          <w:rFonts w:cs="Lucida Grande"/>
          <w:b/>
          <w:noProof w:val="0"/>
        </w:rPr>
        <w:t>Feminist Texts and Theories</w:t>
      </w:r>
      <w:r w:rsidR="00BD5708">
        <w:rPr>
          <w:rFonts w:cs="Lucida Grande"/>
          <w:noProof w:val="0"/>
        </w:rPr>
        <w:t xml:space="preserve">. </w:t>
      </w:r>
      <w:r w:rsidR="00FE4E75" w:rsidRPr="00FE4E75">
        <w:rPr>
          <w:rFonts w:cs="Lucida Grande"/>
          <w:noProof w:val="0"/>
        </w:rPr>
        <w:t>Thursdays 11:45AM-1:45</w:t>
      </w:r>
      <w:r w:rsidR="00BD5708">
        <w:rPr>
          <w:rFonts w:cs="Lucida Grande"/>
          <w:noProof w:val="0"/>
        </w:rPr>
        <w:t xml:space="preserve"> </w:t>
      </w:r>
      <w:r w:rsidR="00FE4E75" w:rsidRPr="00FE4E75">
        <w:rPr>
          <w:rFonts w:cs="Lucida Grande"/>
          <w:noProof w:val="0"/>
        </w:rPr>
        <w:t>PM. (Cross-listed with WSCP </w:t>
      </w:r>
      <w:r>
        <w:rPr>
          <w:rFonts w:cs="Lucida Grande"/>
          <w:noProof w:val="0"/>
        </w:rPr>
        <w:t>721</w:t>
      </w:r>
      <w:r w:rsidR="00FE4E75" w:rsidRPr="00FE4E75">
        <w:rPr>
          <w:rFonts w:cs="Lucida Grande"/>
          <w:noProof w:val="0"/>
        </w:rPr>
        <w:t xml:space="preserve">00). </w:t>
      </w:r>
      <w:r w:rsidR="00BD5708">
        <w:rPr>
          <w:rFonts w:cs="Lucida Grande"/>
          <w:noProof w:val="0"/>
        </w:rPr>
        <w:t xml:space="preserve"> Room 3207. </w:t>
      </w:r>
    </w:p>
    <w:p w14:paraId="1A633BF1" w14:textId="77777777" w:rsidR="00BD5708" w:rsidRDefault="00BD5708" w:rsidP="00FE4E75">
      <w:pPr>
        <w:widowControl w:val="0"/>
        <w:autoSpaceDE w:val="0"/>
        <w:autoSpaceDN w:val="0"/>
        <w:adjustRightInd w:val="0"/>
        <w:rPr>
          <w:rFonts w:cs="Lucida Grande"/>
          <w:noProof w:val="0"/>
        </w:rPr>
      </w:pPr>
    </w:p>
    <w:p w14:paraId="3B1FB484" w14:textId="77777777" w:rsidR="00BD5708" w:rsidRDefault="00BD5708" w:rsidP="00BD5708">
      <w:pPr>
        <w:tabs>
          <w:tab w:val="left" w:pos="720"/>
          <w:tab w:val="left" w:pos="2880"/>
          <w:tab w:val="center" w:pos="4320"/>
          <w:tab w:val="left" w:pos="5760"/>
          <w:tab w:val="left" w:pos="6480"/>
          <w:tab w:val="left" w:pos="7200"/>
          <w:tab w:val="left" w:pos="7920"/>
          <w:tab w:val="left" w:pos="8640"/>
        </w:tabs>
      </w:pPr>
      <w:r>
        <w:t>Talia Schaffer</w:t>
      </w:r>
      <w:r>
        <w:tab/>
      </w:r>
      <w:r>
        <w:tab/>
      </w:r>
      <w:r>
        <w:tab/>
      </w:r>
    </w:p>
    <w:p w14:paraId="4A5D033F" w14:textId="77777777" w:rsidR="00BD5708" w:rsidRDefault="00BD5708" w:rsidP="00BD5708">
      <w:pPr>
        <w:tabs>
          <w:tab w:val="left" w:pos="720"/>
          <w:tab w:val="left" w:pos="2880"/>
          <w:tab w:val="center" w:pos="4320"/>
          <w:tab w:val="left" w:pos="5760"/>
          <w:tab w:val="left" w:pos="6480"/>
          <w:tab w:val="left" w:pos="7200"/>
          <w:tab w:val="left" w:pos="7920"/>
          <w:tab w:val="left" w:pos="8640"/>
        </w:tabs>
      </w:pPr>
      <w:r>
        <w:t>Office: 4408</w:t>
      </w:r>
      <w:r>
        <w:tab/>
      </w:r>
      <w:r>
        <w:tab/>
      </w:r>
      <w:r>
        <w:tab/>
        <w:t xml:space="preserve"> </w:t>
      </w:r>
    </w:p>
    <w:p w14:paraId="6D5252D0" w14:textId="77777777" w:rsidR="00BD5708" w:rsidRDefault="00BD5708" w:rsidP="00BD5708">
      <w:pPr>
        <w:tabs>
          <w:tab w:val="left" w:pos="720"/>
          <w:tab w:val="left" w:pos="2880"/>
          <w:tab w:val="center" w:pos="4320"/>
          <w:tab w:val="left" w:pos="5760"/>
          <w:tab w:val="left" w:pos="6480"/>
          <w:tab w:val="left" w:pos="7200"/>
          <w:tab w:val="left" w:pos="7920"/>
          <w:tab w:val="left" w:pos="8640"/>
        </w:tabs>
      </w:pPr>
      <w:r>
        <w:t>talia.schaffer@qc.cuny.edu</w:t>
      </w:r>
      <w:r>
        <w:tab/>
      </w:r>
    </w:p>
    <w:p w14:paraId="0A3FE7FB" w14:textId="77777777" w:rsidR="00BD5708" w:rsidRDefault="00BD5708" w:rsidP="00BD5708">
      <w:pPr>
        <w:tabs>
          <w:tab w:val="left" w:pos="720"/>
          <w:tab w:val="left" w:pos="2880"/>
          <w:tab w:val="center" w:pos="4320"/>
          <w:tab w:val="left" w:pos="5760"/>
          <w:tab w:val="left" w:pos="6480"/>
          <w:tab w:val="left" w:pos="7200"/>
          <w:tab w:val="left" w:pos="7920"/>
          <w:tab w:val="left" w:pos="8640"/>
        </w:tabs>
      </w:pPr>
      <w:r>
        <w:t>office hours: Thurs 10-11</w:t>
      </w:r>
    </w:p>
    <w:p w14:paraId="50B349BF" w14:textId="77777777" w:rsidR="00BD5708" w:rsidRDefault="00BD5708" w:rsidP="00BD5708">
      <w:pPr>
        <w:tabs>
          <w:tab w:val="left" w:pos="720"/>
          <w:tab w:val="left" w:pos="2880"/>
          <w:tab w:val="center" w:pos="4320"/>
          <w:tab w:val="left" w:pos="5760"/>
          <w:tab w:val="left" w:pos="6480"/>
          <w:tab w:val="left" w:pos="7200"/>
          <w:tab w:val="left" w:pos="7920"/>
          <w:tab w:val="left" w:pos="8640"/>
        </w:tabs>
      </w:pPr>
    </w:p>
    <w:p w14:paraId="0920FBC2" w14:textId="77777777" w:rsidR="00BD5708" w:rsidRDefault="00BD5708" w:rsidP="00BD5708">
      <w:pPr>
        <w:tabs>
          <w:tab w:val="left" w:pos="720"/>
          <w:tab w:val="left" w:pos="2880"/>
          <w:tab w:val="center" w:pos="4320"/>
          <w:tab w:val="left" w:pos="5760"/>
          <w:tab w:val="left" w:pos="6480"/>
          <w:tab w:val="left" w:pos="7200"/>
          <w:tab w:val="left" w:pos="7920"/>
          <w:tab w:val="left" w:pos="8640"/>
        </w:tabs>
      </w:pPr>
      <w:r>
        <w:t>Victoria Pitts-Taylor</w:t>
      </w:r>
    </w:p>
    <w:p w14:paraId="5166ED02" w14:textId="77777777" w:rsidR="00BD5708" w:rsidRDefault="00BD5708" w:rsidP="00BD5708">
      <w:pPr>
        <w:tabs>
          <w:tab w:val="left" w:pos="720"/>
          <w:tab w:val="left" w:pos="2880"/>
          <w:tab w:val="center" w:pos="4320"/>
          <w:tab w:val="left" w:pos="5760"/>
          <w:tab w:val="left" w:pos="6480"/>
          <w:tab w:val="left" w:pos="7200"/>
          <w:tab w:val="left" w:pos="7920"/>
          <w:tab w:val="left" w:pos="8640"/>
        </w:tabs>
      </w:pPr>
      <w:r>
        <w:t>Office: 5116</w:t>
      </w:r>
    </w:p>
    <w:p w14:paraId="749F5405" w14:textId="7D3B44EA" w:rsidR="00BD5708" w:rsidRDefault="00BD5708" w:rsidP="00BD5708">
      <w:pPr>
        <w:tabs>
          <w:tab w:val="left" w:pos="720"/>
          <w:tab w:val="left" w:pos="2880"/>
          <w:tab w:val="center" w:pos="4320"/>
          <w:tab w:val="left" w:pos="5760"/>
          <w:tab w:val="left" w:pos="6480"/>
          <w:tab w:val="left" w:pos="7200"/>
          <w:tab w:val="left" w:pos="7920"/>
          <w:tab w:val="left" w:pos="8640"/>
        </w:tabs>
      </w:pPr>
      <w:r w:rsidRPr="00FE71B8">
        <w:t>vpitts@gc.cuny.edu</w:t>
      </w:r>
    </w:p>
    <w:p w14:paraId="6BFF45A5" w14:textId="6C4F5712" w:rsidR="00BD5708" w:rsidRPr="00BD5708" w:rsidRDefault="00BD5708" w:rsidP="00BD5708">
      <w:pPr>
        <w:tabs>
          <w:tab w:val="left" w:pos="720"/>
          <w:tab w:val="left" w:pos="2880"/>
          <w:tab w:val="center" w:pos="4320"/>
          <w:tab w:val="left" w:pos="5760"/>
          <w:tab w:val="left" w:pos="6480"/>
          <w:tab w:val="left" w:pos="7200"/>
          <w:tab w:val="left" w:pos="7920"/>
          <w:tab w:val="left" w:pos="8640"/>
        </w:tabs>
      </w:pPr>
      <w:r>
        <w:t>office hours: Thurs 2:30–3:30 (</w:t>
      </w:r>
      <w:r w:rsidR="00FE71B8">
        <w:t xml:space="preserve">please </w:t>
      </w:r>
      <w:r>
        <w:t>make appointment</w:t>
      </w:r>
      <w:r w:rsidR="00FE71B8">
        <w:t xml:space="preserve"> in advance</w:t>
      </w:r>
      <w:r>
        <w:t>)</w:t>
      </w:r>
    </w:p>
    <w:p w14:paraId="1722E772" w14:textId="77777777" w:rsidR="003463F0" w:rsidRPr="00FE4E75" w:rsidRDefault="003463F0" w:rsidP="00FE4E75">
      <w:pPr>
        <w:widowControl w:val="0"/>
        <w:autoSpaceDE w:val="0"/>
        <w:autoSpaceDN w:val="0"/>
        <w:adjustRightInd w:val="0"/>
        <w:rPr>
          <w:rFonts w:cs="Lucida Grande"/>
          <w:noProof w:val="0"/>
        </w:rPr>
      </w:pPr>
    </w:p>
    <w:p w14:paraId="3C391BBB" w14:textId="114124DA" w:rsidR="00FE4E75" w:rsidRPr="00FE4E75" w:rsidRDefault="00FE4E75" w:rsidP="00FE4E75">
      <w:pPr>
        <w:widowControl w:val="0"/>
        <w:autoSpaceDE w:val="0"/>
        <w:autoSpaceDN w:val="0"/>
        <w:adjustRightInd w:val="0"/>
        <w:rPr>
          <w:rFonts w:cs="Lucida Grande"/>
          <w:noProof w:val="0"/>
        </w:rPr>
      </w:pPr>
      <w:r w:rsidRPr="00FE4E75">
        <w:rPr>
          <w:rFonts w:cs="Lucida Grande"/>
          <w:noProof w:val="0"/>
        </w:rPr>
        <w:t xml:space="preserve">This course </w:t>
      </w:r>
      <w:r w:rsidR="007111F7">
        <w:rPr>
          <w:rFonts w:cs="Lucida Grande"/>
          <w:noProof w:val="0"/>
        </w:rPr>
        <w:t xml:space="preserve">provides </w:t>
      </w:r>
      <w:r w:rsidR="00C41D2C">
        <w:rPr>
          <w:rFonts w:cs="Lucida Grande"/>
          <w:noProof w:val="0"/>
        </w:rPr>
        <w:t xml:space="preserve">a selection of </w:t>
      </w:r>
      <w:r w:rsidR="007111F7">
        <w:rPr>
          <w:rFonts w:cs="Lucida Grande"/>
          <w:noProof w:val="0"/>
        </w:rPr>
        <w:t>fundamental readings in feminist theory</w:t>
      </w:r>
      <w:r w:rsidR="00586DFF">
        <w:rPr>
          <w:rFonts w:cs="Lucida Grande"/>
          <w:noProof w:val="0"/>
        </w:rPr>
        <w:t xml:space="preserve">. </w:t>
      </w:r>
      <w:r w:rsidR="007111F7">
        <w:rPr>
          <w:rFonts w:cs="Lucida Grande"/>
          <w:noProof w:val="0"/>
        </w:rPr>
        <w:t xml:space="preserve"> </w:t>
      </w:r>
      <w:r w:rsidR="00586DFF">
        <w:rPr>
          <w:rFonts w:cs="Lucida Grande"/>
          <w:noProof w:val="0"/>
        </w:rPr>
        <w:t>It covers perspectives in the</w:t>
      </w:r>
      <w:r w:rsidR="007111F7">
        <w:rPr>
          <w:rFonts w:cs="Lucida Grande"/>
          <w:noProof w:val="0"/>
        </w:rPr>
        <w:t xml:space="preserve"> development of modern </w:t>
      </w:r>
      <w:r w:rsidR="00C41D2C">
        <w:rPr>
          <w:rFonts w:cs="Lucida Grande"/>
          <w:noProof w:val="0"/>
        </w:rPr>
        <w:t xml:space="preserve">and contemporary </w:t>
      </w:r>
      <w:r w:rsidR="007111F7">
        <w:rPr>
          <w:rFonts w:cs="Lucida Grande"/>
          <w:noProof w:val="0"/>
        </w:rPr>
        <w:t xml:space="preserve">feminist thought that anyone who teaches a Women’s Studies class </w:t>
      </w:r>
      <w:r w:rsidR="00FE71B8">
        <w:rPr>
          <w:rFonts w:cs="Lucida Grande"/>
          <w:noProof w:val="0"/>
        </w:rPr>
        <w:t>should</w:t>
      </w:r>
      <w:r w:rsidR="007111F7">
        <w:rPr>
          <w:rFonts w:cs="Lucida Grande"/>
          <w:noProof w:val="0"/>
        </w:rPr>
        <w:t xml:space="preserve"> </w:t>
      </w:r>
      <w:r w:rsidR="00FE71B8">
        <w:rPr>
          <w:rFonts w:cs="Lucida Grande"/>
          <w:noProof w:val="0"/>
        </w:rPr>
        <w:t>be familiar with</w:t>
      </w:r>
      <w:r w:rsidR="007111F7">
        <w:rPr>
          <w:rFonts w:cs="Lucida Grande"/>
          <w:noProof w:val="0"/>
        </w:rPr>
        <w:t>. We have put major works of feminist theory in tension with literary and philosophical developments over the past two centuries, so that we can both read them in tandem and use each to parse the other. We have centered the course on the theme of “bodies” – racial</w:t>
      </w:r>
      <w:r w:rsidR="00BD5708">
        <w:rPr>
          <w:rFonts w:cs="Lucida Grande"/>
          <w:noProof w:val="0"/>
        </w:rPr>
        <w:t>ized</w:t>
      </w:r>
      <w:r w:rsidR="007111F7">
        <w:rPr>
          <w:rFonts w:cs="Lucida Grande"/>
          <w:noProof w:val="0"/>
        </w:rPr>
        <w:t xml:space="preserve"> bodies, disabled bodies, gendered and sexed bodies –in the work of Wollstonecraft, Brontë, </w:t>
      </w:r>
      <w:r w:rsidR="00946A7B">
        <w:rPr>
          <w:rFonts w:cs="Lucida Grande"/>
          <w:noProof w:val="0"/>
        </w:rPr>
        <w:t>Woolf, Yonge, Rhys, Victorian journalism,</w:t>
      </w:r>
      <w:r w:rsidR="00297011">
        <w:rPr>
          <w:rFonts w:cs="Lucida Grande"/>
          <w:noProof w:val="0"/>
        </w:rPr>
        <w:t xml:space="preserve"> </w:t>
      </w:r>
      <w:r w:rsidR="00E9736F">
        <w:rPr>
          <w:rFonts w:cs="Lucida Grande"/>
          <w:noProof w:val="0"/>
        </w:rPr>
        <w:t xml:space="preserve">along with Barad, </w:t>
      </w:r>
      <w:r w:rsidR="00297011">
        <w:rPr>
          <w:rFonts w:cs="Lucida Grande"/>
          <w:noProof w:val="0"/>
        </w:rPr>
        <w:t>Butler,</w:t>
      </w:r>
      <w:r w:rsidR="00946A7B">
        <w:rPr>
          <w:rFonts w:cs="Lucida Grande"/>
          <w:noProof w:val="0"/>
        </w:rPr>
        <w:t xml:space="preserve"> </w:t>
      </w:r>
      <w:r w:rsidR="00E9736F">
        <w:rPr>
          <w:rFonts w:cs="Lucida Grande"/>
          <w:noProof w:val="0"/>
        </w:rPr>
        <w:t xml:space="preserve">Grosz, </w:t>
      </w:r>
      <w:r w:rsidR="00297011">
        <w:rPr>
          <w:rFonts w:cs="Lucida Grande"/>
          <w:noProof w:val="0"/>
        </w:rPr>
        <w:t>Harding</w:t>
      </w:r>
      <w:r w:rsidR="00586DFF">
        <w:rPr>
          <w:rFonts w:cs="Lucida Grande"/>
          <w:noProof w:val="0"/>
        </w:rPr>
        <w:t xml:space="preserve">, Hill Collins, </w:t>
      </w:r>
      <w:r w:rsidR="00C41D2C">
        <w:rPr>
          <w:rFonts w:cs="Lucida Grande"/>
          <w:noProof w:val="0"/>
        </w:rPr>
        <w:t xml:space="preserve">Mohanty, </w:t>
      </w:r>
      <w:r w:rsidR="00E9736F">
        <w:rPr>
          <w:rFonts w:cs="Lucida Grande"/>
          <w:noProof w:val="0"/>
        </w:rPr>
        <w:t xml:space="preserve">Puar, </w:t>
      </w:r>
      <w:r w:rsidR="00BD5708">
        <w:rPr>
          <w:rFonts w:cs="Lucida Grande"/>
          <w:noProof w:val="0"/>
        </w:rPr>
        <w:t>and</w:t>
      </w:r>
      <w:r w:rsidR="00946A7B">
        <w:rPr>
          <w:rFonts w:cs="Lucida Grande"/>
          <w:noProof w:val="0"/>
        </w:rPr>
        <w:t xml:space="preserve"> others. Our hope is to sustain a discussion about variant ways of writing, historicizing, and arguing bodies; to look at the political stakes of how bodies get written</w:t>
      </w:r>
      <w:r w:rsidR="006809B5">
        <w:rPr>
          <w:rFonts w:cs="Lucida Grande"/>
          <w:noProof w:val="0"/>
        </w:rPr>
        <w:t>; and to understand how feminist thought is not a smooth progression but</w:t>
      </w:r>
      <w:r w:rsidR="00946A7B">
        <w:rPr>
          <w:rFonts w:cs="Lucida Grande"/>
          <w:noProof w:val="0"/>
        </w:rPr>
        <w:t xml:space="preserve"> </w:t>
      </w:r>
      <w:r w:rsidR="006809B5">
        <w:rPr>
          <w:rFonts w:cs="Lucida Grande"/>
          <w:noProof w:val="0"/>
        </w:rPr>
        <w:t>can overwrite, extend, or reverse its basic tenets</w:t>
      </w:r>
      <w:r w:rsidR="00946A7B">
        <w:rPr>
          <w:rFonts w:cs="Lucida Grande"/>
          <w:noProof w:val="0"/>
        </w:rPr>
        <w:t xml:space="preserve"> in different eras.</w:t>
      </w:r>
      <w:r w:rsidR="006809B5">
        <w:rPr>
          <w:rFonts w:cs="Lucida Grande"/>
          <w:noProof w:val="0"/>
        </w:rPr>
        <w:t xml:space="preserve"> </w:t>
      </w:r>
      <w:r w:rsidR="00BD5708">
        <w:rPr>
          <w:rFonts w:cs="Lucida Grande"/>
          <w:noProof w:val="0"/>
        </w:rPr>
        <w:t xml:space="preserve">Requirements: </w:t>
      </w:r>
      <w:r w:rsidR="006809B5">
        <w:rPr>
          <w:rFonts w:cs="Lucida Grande"/>
          <w:noProof w:val="0"/>
        </w:rPr>
        <w:t>Weekly blog, one presentation, research paper.</w:t>
      </w:r>
    </w:p>
    <w:p w14:paraId="75E9B211" w14:textId="66310E5B" w:rsidR="005C4183" w:rsidRPr="00FE4E75" w:rsidRDefault="006809B5" w:rsidP="00FE4E75">
      <w:pPr>
        <w:tabs>
          <w:tab w:val="left" w:pos="720"/>
          <w:tab w:val="left" w:pos="2880"/>
          <w:tab w:val="center" w:pos="4320"/>
          <w:tab w:val="left" w:pos="5760"/>
          <w:tab w:val="left" w:pos="6480"/>
          <w:tab w:val="left" w:pos="7200"/>
          <w:tab w:val="left" w:pos="7920"/>
          <w:tab w:val="left" w:pos="8640"/>
        </w:tabs>
      </w:pPr>
      <w:r>
        <w:rPr>
          <w:rFonts w:cs="Lucida Grande"/>
          <w:noProof w:val="0"/>
        </w:rPr>
        <w:t>__</w:t>
      </w:r>
    </w:p>
    <w:p w14:paraId="21612DEA" w14:textId="77777777" w:rsidR="00FE4E75" w:rsidRDefault="00FE4E75">
      <w:pPr>
        <w:tabs>
          <w:tab w:val="left" w:pos="720"/>
          <w:tab w:val="left" w:pos="2880"/>
          <w:tab w:val="center" w:pos="4320"/>
          <w:tab w:val="left" w:pos="5760"/>
          <w:tab w:val="left" w:pos="6480"/>
          <w:tab w:val="left" w:pos="7200"/>
          <w:tab w:val="left" w:pos="7920"/>
          <w:tab w:val="left" w:pos="8640"/>
        </w:tabs>
      </w:pPr>
    </w:p>
    <w:p w14:paraId="282B27AD" w14:textId="77777777" w:rsidR="00E8312A" w:rsidRPr="005C4183" w:rsidRDefault="00E8312A" w:rsidP="005C4183">
      <w:pPr>
        <w:tabs>
          <w:tab w:val="left" w:pos="720"/>
          <w:tab w:val="left" w:pos="2880"/>
          <w:tab w:val="center" w:pos="4320"/>
          <w:tab w:val="left" w:pos="5760"/>
          <w:tab w:val="left" w:pos="6480"/>
          <w:tab w:val="left" w:pos="7200"/>
          <w:tab w:val="left" w:pos="7920"/>
          <w:tab w:val="left" w:pos="8640"/>
        </w:tabs>
        <w:rPr>
          <w:i/>
        </w:rPr>
      </w:pPr>
      <w:r>
        <w:rPr>
          <w:u w:val="single"/>
        </w:rPr>
        <w:t>Required books:</w:t>
      </w:r>
    </w:p>
    <w:p w14:paraId="355F805D" w14:textId="012F2C6B" w:rsidR="00E8312A" w:rsidRPr="00163449" w:rsidRDefault="00E8312A" w:rsidP="00163449">
      <w:pPr>
        <w:tabs>
          <w:tab w:val="left" w:pos="720"/>
          <w:tab w:val="left" w:pos="2880"/>
          <w:tab w:val="center" w:pos="4320"/>
        </w:tabs>
        <w:rPr>
          <w:color w:val="000000"/>
        </w:rPr>
      </w:pPr>
      <w:r>
        <w:t xml:space="preserve">Buy your books through the Mina Rees Library’s amazon.com link and support our library: </w:t>
      </w:r>
      <w:r>
        <w:rPr>
          <w:color w:val="000000"/>
        </w:rPr>
        <w:t>http://library.gc.cuny.edu/info/amazon.html</w:t>
      </w:r>
    </w:p>
    <w:p w14:paraId="5756AF1D"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570CA98A" w14:textId="3A8FCD93" w:rsidR="00426545" w:rsidRDefault="00426545">
      <w:pPr>
        <w:tabs>
          <w:tab w:val="left" w:pos="2880"/>
          <w:tab w:val="center" w:pos="4320"/>
          <w:tab w:val="left" w:pos="5040"/>
          <w:tab w:val="left" w:pos="5760"/>
          <w:tab w:val="left" w:pos="6480"/>
          <w:tab w:val="left" w:pos="7200"/>
          <w:tab w:val="left" w:pos="7920"/>
          <w:tab w:val="left" w:pos="8640"/>
        </w:tabs>
        <w:ind w:left="450" w:hanging="450"/>
      </w:pPr>
      <w:r>
        <w:t xml:space="preserve">Butler, Judith. </w:t>
      </w:r>
      <w:r w:rsidRPr="00426545">
        <w:rPr>
          <w:i/>
        </w:rPr>
        <w:t>Undoing Gender</w:t>
      </w:r>
      <w:r>
        <w:t>. (Routledge 2004)</w:t>
      </w:r>
    </w:p>
    <w:p w14:paraId="050947D4" w14:textId="6F2BFBCF" w:rsidR="00844AA8" w:rsidRPr="00844AA8" w:rsidRDefault="00844AA8">
      <w:pPr>
        <w:tabs>
          <w:tab w:val="left" w:pos="2880"/>
          <w:tab w:val="center" w:pos="4320"/>
          <w:tab w:val="left" w:pos="5040"/>
          <w:tab w:val="left" w:pos="5760"/>
          <w:tab w:val="left" w:pos="6480"/>
          <w:tab w:val="left" w:pos="7200"/>
          <w:tab w:val="left" w:pos="7920"/>
          <w:tab w:val="left" w:pos="8640"/>
        </w:tabs>
        <w:ind w:left="450" w:hanging="450"/>
      </w:pPr>
      <w:r>
        <w:tab/>
        <w:t xml:space="preserve">ISBN: </w:t>
      </w:r>
      <w:r w:rsidRPr="00844AA8">
        <w:rPr>
          <w:rFonts w:cs="Verdana"/>
          <w:noProof w:val="0"/>
        </w:rPr>
        <w:t>978-0415969239</w:t>
      </w:r>
    </w:p>
    <w:p w14:paraId="79563C2A" w14:textId="483EBEFA" w:rsidR="00946A7B" w:rsidRPr="00946A7B" w:rsidRDefault="00946A7B">
      <w:pPr>
        <w:tabs>
          <w:tab w:val="left" w:pos="2880"/>
          <w:tab w:val="center" w:pos="4320"/>
          <w:tab w:val="left" w:pos="5040"/>
          <w:tab w:val="left" w:pos="5760"/>
          <w:tab w:val="left" w:pos="6480"/>
          <w:tab w:val="left" w:pos="7200"/>
          <w:tab w:val="left" w:pos="7920"/>
          <w:tab w:val="left" w:pos="8640"/>
        </w:tabs>
        <w:ind w:left="450" w:hanging="450"/>
      </w:pPr>
      <w:r>
        <w:t xml:space="preserve">Brontë, Charlotte. </w:t>
      </w:r>
      <w:r>
        <w:rPr>
          <w:i/>
        </w:rPr>
        <w:t>Jane Eyre</w:t>
      </w:r>
      <w:r>
        <w:t xml:space="preserve"> (Penguin)</w:t>
      </w:r>
    </w:p>
    <w:p w14:paraId="7C4F14FC" w14:textId="53C66BC6" w:rsidR="00946A7B" w:rsidRDefault="00946A7B">
      <w:pPr>
        <w:tabs>
          <w:tab w:val="left" w:pos="2880"/>
          <w:tab w:val="center" w:pos="4320"/>
          <w:tab w:val="left" w:pos="5040"/>
          <w:tab w:val="left" w:pos="5760"/>
          <w:tab w:val="left" w:pos="6480"/>
          <w:tab w:val="left" w:pos="7200"/>
          <w:tab w:val="left" w:pos="7920"/>
          <w:tab w:val="left" w:pos="8640"/>
        </w:tabs>
        <w:ind w:left="450" w:hanging="450"/>
      </w:pPr>
      <w:r>
        <w:tab/>
        <w:t>ISBN</w:t>
      </w:r>
      <w:r w:rsidR="00A27409">
        <w:t>:</w:t>
      </w:r>
      <w:r w:rsidR="00A27409" w:rsidRPr="007503C7">
        <w:t xml:space="preserve"> </w:t>
      </w:r>
      <w:r w:rsidR="00A27409">
        <w:rPr>
          <w:rFonts w:cs="Verdana"/>
          <w:noProof w:val="0"/>
        </w:rPr>
        <w:t>978-0141441146</w:t>
      </w:r>
    </w:p>
    <w:p w14:paraId="1A2252F6" w14:textId="10541729" w:rsidR="00E64BA8" w:rsidRDefault="00E64BA8">
      <w:pPr>
        <w:tabs>
          <w:tab w:val="left" w:pos="2880"/>
          <w:tab w:val="center" w:pos="4320"/>
          <w:tab w:val="left" w:pos="5040"/>
          <w:tab w:val="left" w:pos="5760"/>
          <w:tab w:val="left" w:pos="6480"/>
          <w:tab w:val="left" w:pos="7200"/>
          <w:tab w:val="left" w:pos="7920"/>
          <w:tab w:val="left" w:pos="8640"/>
        </w:tabs>
        <w:ind w:left="450" w:hanging="450"/>
      </w:pPr>
      <w:r>
        <w:t>De Beauvoir,</w:t>
      </w:r>
      <w:r w:rsidR="00844AA8">
        <w:t xml:space="preserve"> Simone,</w:t>
      </w:r>
      <w:r>
        <w:t xml:space="preserve"> </w:t>
      </w:r>
      <w:r w:rsidRPr="00E64BA8">
        <w:rPr>
          <w:i/>
        </w:rPr>
        <w:t>The Second Sex</w:t>
      </w:r>
    </w:p>
    <w:p w14:paraId="056823FF" w14:textId="0739A16A" w:rsidR="00844AA8" w:rsidRPr="00844AA8" w:rsidRDefault="00844AA8">
      <w:pPr>
        <w:tabs>
          <w:tab w:val="left" w:pos="2880"/>
          <w:tab w:val="center" w:pos="4320"/>
          <w:tab w:val="left" w:pos="5040"/>
          <w:tab w:val="left" w:pos="5760"/>
          <w:tab w:val="left" w:pos="6480"/>
          <w:tab w:val="left" w:pos="7200"/>
          <w:tab w:val="left" w:pos="7920"/>
          <w:tab w:val="left" w:pos="8640"/>
        </w:tabs>
        <w:ind w:left="450" w:hanging="450"/>
      </w:pPr>
      <w:r>
        <w:tab/>
        <w:t>ISBN:</w:t>
      </w:r>
    </w:p>
    <w:p w14:paraId="2A315649" w14:textId="456A07BE" w:rsidR="00946A7B" w:rsidRPr="00A27409" w:rsidRDefault="00946A7B">
      <w:pPr>
        <w:tabs>
          <w:tab w:val="left" w:pos="2880"/>
          <w:tab w:val="center" w:pos="4320"/>
          <w:tab w:val="left" w:pos="5040"/>
          <w:tab w:val="left" w:pos="5760"/>
          <w:tab w:val="left" w:pos="6480"/>
          <w:tab w:val="left" w:pos="7200"/>
          <w:tab w:val="left" w:pos="7920"/>
          <w:tab w:val="left" w:pos="8640"/>
        </w:tabs>
        <w:ind w:left="450" w:hanging="450"/>
      </w:pPr>
      <w:r>
        <w:t xml:space="preserve">Rhys, Jean, </w:t>
      </w:r>
      <w:r>
        <w:rPr>
          <w:i/>
        </w:rPr>
        <w:t>Wide Sargasso Sea</w:t>
      </w:r>
      <w:r w:rsidR="00A27409">
        <w:t xml:space="preserve"> (Norton)</w:t>
      </w:r>
    </w:p>
    <w:p w14:paraId="7DA563E2" w14:textId="60D35A5E" w:rsidR="00946A7B" w:rsidRPr="00A27409" w:rsidRDefault="00946A7B">
      <w:pPr>
        <w:tabs>
          <w:tab w:val="left" w:pos="2880"/>
          <w:tab w:val="center" w:pos="4320"/>
          <w:tab w:val="left" w:pos="5040"/>
          <w:tab w:val="left" w:pos="5760"/>
          <w:tab w:val="left" w:pos="6480"/>
          <w:tab w:val="left" w:pos="7200"/>
          <w:tab w:val="left" w:pos="7920"/>
          <w:tab w:val="left" w:pos="8640"/>
        </w:tabs>
        <w:ind w:left="450" w:hanging="450"/>
      </w:pPr>
      <w:r>
        <w:tab/>
        <w:t>ISBN</w:t>
      </w:r>
      <w:r w:rsidR="00A27409">
        <w:t>:</w:t>
      </w:r>
      <w:r w:rsidR="00A27409" w:rsidRPr="00A27409">
        <w:t xml:space="preserve"> </w:t>
      </w:r>
      <w:r w:rsidR="00A27409" w:rsidRPr="00A27409">
        <w:rPr>
          <w:rFonts w:cs="Verdana"/>
          <w:noProof w:val="0"/>
        </w:rPr>
        <w:t>978-0393960129</w:t>
      </w:r>
    </w:p>
    <w:p w14:paraId="79A7D88E" w14:textId="48F226B1" w:rsidR="00946A7B" w:rsidRPr="00946A7B" w:rsidRDefault="00946A7B">
      <w:pPr>
        <w:tabs>
          <w:tab w:val="left" w:pos="2880"/>
          <w:tab w:val="center" w:pos="4320"/>
          <w:tab w:val="left" w:pos="5040"/>
          <w:tab w:val="left" w:pos="5760"/>
          <w:tab w:val="left" w:pos="6480"/>
          <w:tab w:val="left" w:pos="7200"/>
          <w:tab w:val="left" w:pos="7920"/>
          <w:tab w:val="left" w:pos="8640"/>
        </w:tabs>
        <w:ind w:left="450" w:hanging="450"/>
      </w:pPr>
      <w:r>
        <w:t xml:space="preserve">Wollstonecraft, Mary. </w:t>
      </w:r>
      <w:r>
        <w:rPr>
          <w:i/>
        </w:rPr>
        <w:t xml:space="preserve">Vindication of the Rights of Women </w:t>
      </w:r>
      <w:r w:rsidR="0054201F">
        <w:t>(Oxford UP</w:t>
      </w:r>
      <w:r w:rsidR="00844AA8">
        <w:t>)</w:t>
      </w:r>
    </w:p>
    <w:p w14:paraId="318A055F" w14:textId="273EB76B" w:rsidR="00946A7B" w:rsidRPr="00DD5984" w:rsidRDefault="00946A7B">
      <w:pPr>
        <w:tabs>
          <w:tab w:val="left" w:pos="2880"/>
          <w:tab w:val="center" w:pos="4320"/>
          <w:tab w:val="left" w:pos="5040"/>
          <w:tab w:val="left" w:pos="5760"/>
          <w:tab w:val="left" w:pos="6480"/>
          <w:tab w:val="left" w:pos="7200"/>
          <w:tab w:val="left" w:pos="7920"/>
          <w:tab w:val="left" w:pos="8640"/>
        </w:tabs>
        <w:ind w:left="450" w:hanging="450"/>
      </w:pPr>
      <w:r>
        <w:tab/>
        <w:t>ISBN</w:t>
      </w:r>
      <w:r w:rsidR="00A27409">
        <w:t>:</w:t>
      </w:r>
      <w:r w:rsidR="00DD5984">
        <w:t xml:space="preserve"> </w:t>
      </w:r>
      <w:r w:rsidR="00DD5984" w:rsidRPr="00DD5984">
        <w:rPr>
          <w:rFonts w:cs="Verdana"/>
          <w:noProof w:val="0"/>
        </w:rPr>
        <w:t>978-0199555468</w:t>
      </w:r>
    </w:p>
    <w:p w14:paraId="5CD9FCBD" w14:textId="20684A88" w:rsidR="00946A7B" w:rsidRPr="00DD5984" w:rsidRDefault="00946A7B">
      <w:pPr>
        <w:tabs>
          <w:tab w:val="left" w:pos="2880"/>
          <w:tab w:val="center" w:pos="4320"/>
          <w:tab w:val="left" w:pos="5040"/>
          <w:tab w:val="left" w:pos="5760"/>
          <w:tab w:val="left" w:pos="6480"/>
          <w:tab w:val="left" w:pos="7200"/>
          <w:tab w:val="left" w:pos="7920"/>
          <w:tab w:val="left" w:pos="8640"/>
        </w:tabs>
        <w:ind w:left="450" w:hanging="450"/>
      </w:pPr>
      <w:r>
        <w:t>Woolf, Virginia</w:t>
      </w:r>
      <w:r w:rsidRPr="00946A7B">
        <w:rPr>
          <w:i/>
        </w:rPr>
        <w:t>.</w:t>
      </w:r>
      <w:r>
        <w:rPr>
          <w:i/>
        </w:rPr>
        <w:t xml:space="preserve"> A Room of One’s Own</w:t>
      </w:r>
      <w:r w:rsidR="00DD5984">
        <w:t xml:space="preserve"> (Harcourt)</w:t>
      </w:r>
    </w:p>
    <w:p w14:paraId="116302F3" w14:textId="2C0F5399" w:rsidR="00946A7B" w:rsidRPr="00DD5984" w:rsidRDefault="00946A7B">
      <w:pPr>
        <w:tabs>
          <w:tab w:val="left" w:pos="2880"/>
          <w:tab w:val="center" w:pos="4320"/>
          <w:tab w:val="left" w:pos="5040"/>
          <w:tab w:val="left" w:pos="5760"/>
          <w:tab w:val="left" w:pos="6480"/>
          <w:tab w:val="left" w:pos="7200"/>
          <w:tab w:val="left" w:pos="7920"/>
          <w:tab w:val="left" w:pos="8640"/>
        </w:tabs>
        <w:ind w:left="450" w:hanging="450"/>
      </w:pPr>
      <w:r>
        <w:tab/>
        <w:t>ISBN</w:t>
      </w:r>
      <w:r w:rsidR="00A27409">
        <w:t>:</w:t>
      </w:r>
      <w:r w:rsidR="00DD5984" w:rsidRPr="00DD5984">
        <w:t xml:space="preserve"> </w:t>
      </w:r>
      <w:r w:rsidR="00DD5984" w:rsidRPr="00DD5984">
        <w:rPr>
          <w:rFonts w:cs="Verdana"/>
          <w:noProof w:val="0"/>
        </w:rPr>
        <w:t>978-0156030410</w:t>
      </w:r>
    </w:p>
    <w:p w14:paraId="05972908" w14:textId="396A21CC" w:rsidR="00946A7B" w:rsidRDefault="00946A7B">
      <w:pPr>
        <w:tabs>
          <w:tab w:val="left" w:pos="2880"/>
          <w:tab w:val="center" w:pos="4320"/>
          <w:tab w:val="left" w:pos="5040"/>
          <w:tab w:val="left" w:pos="5760"/>
          <w:tab w:val="left" w:pos="6480"/>
          <w:tab w:val="left" w:pos="7200"/>
          <w:tab w:val="left" w:pos="7920"/>
          <w:tab w:val="left" w:pos="8640"/>
        </w:tabs>
        <w:ind w:left="450" w:hanging="450"/>
      </w:pPr>
      <w:r>
        <w:lastRenderedPageBreak/>
        <w:t xml:space="preserve">Yonge, Charlotte. </w:t>
      </w:r>
      <w:r w:rsidR="00640414">
        <w:rPr>
          <w:i/>
        </w:rPr>
        <w:t>The Clever Woman of the Family</w:t>
      </w:r>
      <w:r w:rsidR="00640414">
        <w:t xml:space="preserve"> (Broadview Press)</w:t>
      </w:r>
      <w:r>
        <w:t xml:space="preserve"> </w:t>
      </w:r>
    </w:p>
    <w:p w14:paraId="379F6727" w14:textId="6A827778" w:rsidR="00640414" w:rsidRDefault="00DD5984">
      <w:pPr>
        <w:tabs>
          <w:tab w:val="left" w:pos="2880"/>
          <w:tab w:val="center" w:pos="4320"/>
          <w:tab w:val="left" w:pos="5040"/>
          <w:tab w:val="left" w:pos="5760"/>
          <w:tab w:val="left" w:pos="6480"/>
          <w:tab w:val="left" w:pos="7200"/>
          <w:tab w:val="left" w:pos="7920"/>
          <w:tab w:val="left" w:pos="8640"/>
        </w:tabs>
        <w:ind w:left="450" w:hanging="450"/>
        <w:rPr>
          <w:rFonts w:cs="Verdana"/>
          <w:noProof w:val="0"/>
        </w:rPr>
      </w:pPr>
      <w:r>
        <w:tab/>
        <w:t>ISBN</w:t>
      </w:r>
      <w:r w:rsidR="00A27409">
        <w:t>:</w:t>
      </w:r>
      <w:r w:rsidR="00A27409" w:rsidRPr="00A27409">
        <w:t xml:space="preserve"> </w:t>
      </w:r>
      <w:r w:rsidR="00A27409" w:rsidRPr="00A27409">
        <w:rPr>
          <w:rFonts w:cs="Verdana"/>
          <w:noProof w:val="0"/>
        </w:rPr>
        <w:t>978-1551112213</w:t>
      </w:r>
    </w:p>
    <w:p w14:paraId="3DAC525D" w14:textId="77777777" w:rsidR="00A27409" w:rsidRDefault="00A27409">
      <w:pPr>
        <w:tabs>
          <w:tab w:val="left" w:pos="2880"/>
          <w:tab w:val="center" w:pos="4320"/>
          <w:tab w:val="left" w:pos="5040"/>
          <w:tab w:val="left" w:pos="5760"/>
          <w:tab w:val="left" w:pos="6480"/>
          <w:tab w:val="left" w:pos="7200"/>
          <w:tab w:val="left" w:pos="7920"/>
          <w:tab w:val="left" w:pos="8640"/>
        </w:tabs>
        <w:ind w:left="450" w:hanging="450"/>
      </w:pPr>
    </w:p>
    <w:p w14:paraId="16E08CA9" w14:textId="3F80DED3" w:rsidR="00A27409" w:rsidRDefault="00A27409">
      <w:pPr>
        <w:tabs>
          <w:tab w:val="left" w:pos="2880"/>
          <w:tab w:val="center" w:pos="4320"/>
          <w:tab w:val="left" w:pos="5040"/>
          <w:tab w:val="left" w:pos="5760"/>
          <w:tab w:val="left" w:pos="6480"/>
          <w:tab w:val="left" w:pos="7200"/>
          <w:tab w:val="left" w:pos="7920"/>
          <w:tab w:val="left" w:pos="8640"/>
        </w:tabs>
        <w:ind w:left="450" w:hanging="450"/>
      </w:pPr>
      <w:r>
        <w:rPr>
          <w:u w:val="single"/>
        </w:rPr>
        <w:t>optional/recommended reading</w:t>
      </w:r>
    </w:p>
    <w:p w14:paraId="360BFADE" w14:textId="77777777" w:rsidR="00A27409" w:rsidRDefault="00A27409" w:rsidP="00A27409">
      <w:pPr>
        <w:tabs>
          <w:tab w:val="left" w:pos="2880"/>
          <w:tab w:val="center" w:pos="4320"/>
          <w:tab w:val="left" w:pos="5040"/>
          <w:tab w:val="left" w:pos="5760"/>
          <w:tab w:val="left" w:pos="6480"/>
          <w:tab w:val="left" w:pos="7200"/>
          <w:tab w:val="left" w:pos="7920"/>
          <w:tab w:val="left" w:pos="8640"/>
        </w:tabs>
        <w:ind w:left="450" w:hanging="450"/>
      </w:pPr>
      <w:r>
        <w:t xml:space="preserve">Hamilton, Susan (ed.) </w:t>
      </w:r>
      <w:r>
        <w:rPr>
          <w:i/>
        </w:rPr>
        <w:t>Criminals, Idiots, Women, and Minors</w:t>
      </w:r>
      <w:r>
        <w:t xml:space="preserve"> (Broadview Press)</w:t>
      </w:r>
    </w:p>
    <w:p w14:paraId="04A3F703" w14:textId="77777777" w:rsidR="00A27409" w:rsidRPr="00A27409" w:rsidRDefault="00A27409" w:rsidP="00A27409">
      <w:pPr>
        <w:tabs>
          <w:tab w:val="left" w:pos="2880"/>
          <w:tab w:val="center" w:pos="4320"/>
          <w:tab w:val="left" w:pos="5040"/>
          <w:tab w:val="left" w:pos="5760"/>
          <w:tab w:val="left" w:pos="6480"/>
          <w:tab w:val="left" w:pos="7200"/>
          <w:tab w:val="left" w:pos="7920"/>
          <w:tab w:val="left" w:pos="8640"/>
        </w:tabs>
        <w:ind w:left="450" w:hanging="450"/>
      </w:pPr>
      <w:r>
        <w:tab/>
        <w:t xml:space="preserve">ISBN: </w:t>
      </w:r>
      <w:r w:rsidRPr="00A27409">
        <w:rPr>
          <w:rFonts w:cs="Verdana"/>
          <w:noProof w:val="0"/>
        </w:rPr>
        <w:t>978-1551116082</w:t>
      </w:r>
    </w:p>
    <w:p w14:paraId="2147D1D5" w14:textId="77777777" w:rsidR="00A27409" w:rsidRDefault="00A27409" w:rsidP="00A27409">
      <w:pPr>
        <w:tabs>
          <w:tab w:val="left" w:pos="2880"/>
          <w:tab w:val="center" w:pos="4320"/>
          <w:tab w:val="left" w:pos="5040"/>
          <w:tab w:val="left" w:pos="5760"/>
          <w:tab w:val="left" w:pos="6480"/>
          <w:tab w:val="left" w:pos="7200"/>
          <w:tab w:val="left" w:pos="7920"/>
          <w:tab w:val="left" w:pos="8640"/>
        </w:tabs>
        <w:ind w:left="450" w:hanging="450"/>
      </w:pPr>
      <w:r>
        <w:t xml:space="preserve">(or buy as ebook: </w:t>
      </w:r>
      <w:r w:rsidRPr="006E54EA">
        <w:t>https://www.broadviewpress.com/pages.php?pageid=33</w:t>
      </w:r>
      <w:r>
        <w:t>)</w:t>
      </w:r>
    </w:p>
    <w:p w14:paraId="493202CB" w14:textId="77777777" w:rsidR="00E8068F" w:rsidRDefault="00E8068F" w:rsidP="00A27409">
      <w:pPr>
        <w:tabs>
          <w:tab w:val="left" w:pos="2880"/>
          <w:tab w:val="center" w:pos="4320"/>
          <w:tab w:val="left" w:pos="5040"/>
          <w:tab w:val="left" w:pos="5760"/>
          <w:tab w:val="left" w:pos="6480"/>
          <w:tab w:val="left" w:pos="7200"/>
          <w:tab w:val="left" w:pos="7920"/>
          <w:tab w:val="left" w:pos="8640"/>
        </w:tabs>
        <w:ind w:left="450" w:hanging="450"/>
      </w:pPr>
    </w:p>
    <w:p w14:paraId="5E245192" w14:textId="7D07F6D3" w:rsidR="00E8068F" w:rsidRDefault="00E8068F" w:rsidP="00A27409">
      <w:pPr>
        <w:tabs>
          <w:tab w:val="left" w:pos="2880"/>
          <w:tab w:val="center" w:pos="4320"/>
          <w:tab w:val="left" w:pos="5040"/>
          <w:tab w:val="left" w:pos="5760"/>
          <w:tab w:val="left" w:pos="6480"/>
          <w:tab w:val="left" w:pos="7200"/>
          <w:tab w:val="left" w:pos="7920"/>
          <w:tab w:val="left" w:pos="8640"/>
        </w:tabs>
        <w:ind w:left="450" w:hanging="450"/>
      </w:pPr>
      <w:r>
        <w:t xml:space="preserve">LeGates, Marlene. </w:t>
      </w:r>
      <w:r>
        <w:rPr>
          <w:i/>
        </w:rPr>
        <w:t>In Their Time: A History of Feminism in Western Society</w:t>
      </w:r>
      <w:r>
        <w:t xml:space="preserve"> (Routledge)</w:t>
      </w:r>
    </w:p>
    <w:p w14:paraId="2ECCACA5" w14:textId="316FDB64" w:rsidR="00E8068F" w:rsidRPr="00E8068F" w:rsidRDefault="00E8068F" w:rsidP="00A27409">
      <w:pPr>
        <w:tabs>
          <w:tab w:val="left" w:pos="2880"/>
          <w:tab w:val="center" w:pos="4320"/>
          <w:tab w:val="left" w:pos="5040"/>
          <w:tab w:val="left" w:pos="5760"/>
          <w:tab w:val="left" w:pos="6480"/>
          <w:tab w:val="left" w:pos="7200"/>
          <w:tab w:val="left" w:pos="7920"/>
          <w:tab w:val="left" w:pos="8640"/>
        </w:tabs>
        <w:ind w:left="450" w:hanging="450"/>
        <w:rPr>
          <w:b/>
        </w:rPr>
      </w:pPr>
      <w:r>
        <w:tab/>
        <w:t xml:space="preserve">ISBN: </w:t>
      </w:r>
      <w:r w:rsidRPr="00E8068F">
        <w:rPr>
          <w:rFonts w:cs="Verdana"/>
          <w:noProof w:val="0"/>
        </w:rPr>
        <w:t>978-0415930987</w:t>
      </w:r>
    </w:p>
    <w:p w14:paraId="4DF11DAB" w14:textId="77777777" w:rsidR="00A27409" w:rsidRPr="00A27409" w:rsidRDefault="00A27409">
      <w:pPr>
        <w:tabs>
          <w:tab w:val="left" w:pos="2880"/>
          <w:tab w:val="center" w:pos="4320"/>
          <w:tab w:val="left" w:pos="5040"/>
          <w:tab w:val="left" w:pos="5760"/>
          <w:tab w:val="left" w:pos="6480"/>
          <w:tab w:val="left" w:pos="7200"/>
          <w:tab w:val="left" w:pos="7920"/>
          <w:tab w:val="left" w:pos="8640"/>
        </w:tabs>
        <w:ind w:left="450" w:hanging="450"/>
      </w:pPr>
    </w:p>
    <w:p w14:paraId="29A0ABC6" w14:textId="55CDADF0" w:rsidR="00946A7B" w:rsidRPr="00BD5708" w:rsidRDefault="00BD5708" w:rsidP="00BD5708">
      <w:pPr>
        <w:tabs>
          <w:tab w:val="left" w:pos="2880"/>
          <w:tab w:val="center" w:pos="4320"/>
          <w:tab w:val="left" w:pos="5040"/>
          <w:tab w:val="left" w:pos="5760"/>
          <w:tab w:val="left" w:pos="6480"/>
          <w:tab w:val="left" w:pos="7200"/>
          <w:tab w:val="left" w:pos="7920"/>
          <w:tab w:val="left" w:pos="8640"/>
        </w:tabs>
        <w:ind w:left="450" w:hanging="450"/>
        <w:rPr>
          <w:u w:val="single"/>
        </w:rPr>
      </w:pPr>
      <w:r>
        <w:rPr>
          <w:u w:val="single"/>
        </w:rPr>
        <w:t xml:space="preserve">Articles: </w:t>
      </w:r>
      <w:r w:rsidR="00946A7B">
        <w:t>*Readings with an asterisk are available via Blackboard</w:t>
      </w:r>
    </w:p>
    <w:p w14:paraId="14FB1415" w14:textId="77777777" w:rsidR="00E8312A" w:rsidRPr="00E43500" w:rsidRDefault="00E8312A">
      <w:pPr>
        <w:tabs>
          <w:tab w:val="left" w:pos="720"/>
          <w:tab w:val="left" w:pos="2880"/>
          <w:tab w:val="center" w:pos="4320"/>
          <w:tab w:val="left" w:pos="5760"/>
          <w:tab w:val="left" w:pos="6480"/>
          <w:tab w:val="left" w:pos="7200"/>
          <w:tab w:val="left" w:pos="7920"/>
          <w:tab w:val="left" w:pos="8640"/>
        </w:tabs>
        <w:rPr>
          <w:u w:val="single"/>
        </w:rPr>
      </w:pPr>
    </w:p>
    <w:p w14:paraId="7F3E1CBA"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0CE10721"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r>
        <w:rPr>
          <w:u w:val="single"/>
        </w:rPr>
        <w:t>Course Schedule</w:t>
      </w:r>
    </w:p>
    <w:p w14:paraId="2FDB44B2"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09C7ACF6" w14:textId="4C4313AA" w:rsidR="00163449" w:rsidRPr="00163449" w:rsidRDefault="00163449">
      <w:pPr>
        <w:tabs>
          <w:tab w:val="left" w:pos="720"/>
          <w:tab w:val="left" w:pos="2880"/>
          <w:tab w:val="center" w:pos="4320"/>
          <w:tab w:val="left" w:pos="5760"/>
          <w:tab w:val="left" w:pos="6480"/>
          <w:tab w:val="left" w:pos="7200"/>
          <w:tab w:val="left" w:pos="7920"/>
          <w:tab w:val="left" w:pos="8640"/>
        </w:tabs>
        <w:rPr>
          <w:i/>
        </w:rPr>
      </w:pPr>
      <w:r w:rsidRPr="00163449">
        <w:rPr>
          <w:i/>
        </w:rPr>
        <w:t>Ways of Knowing</w:t>
      </w:r>
    </w:p>
    <w:p w14:paraId="1C8BA5B3" w14:textId="4203F5CD" w:rsidR="00DC3ACD" w:rsidRDefault="00163449" w:rsidP="00163449">
      <w:pPr>
        <w:tabs>
          <w:tab w:val="left" w:pos="720"/>
          <w:tab w:val="left" w:pos="2880"/>
          <w:tab w:val="center" w:pos="4320"/>
          <w:tab w:val="left" w:pos="5760"/>
          <w:tab w:val="left" w:pos="6480"/>
          <w:tab w:val="left" w:pos="7200"/>
          <w:tab w:val="left" w:pos="7920"/>
          <w:tab w:val="left" w:pos="8640"/>
        </w:tabs>
        <w:spacing w:line="240" w:lineRule="atLeast"/>
      </w:pPr>
      <w:r>
        <w:t>Aug 30</w:t>
      </w:r>
      <w:r w:rsidR="00E8312A">
        <w:tab/>
      </w:r>
      <w:r w:rsidR="00EA50AD">
        <w:t xml:space="preserve"> [T,V]</w:t>
      </w:r>
      <w:r w:rsidR="00E8312A">
        <w:tab/>
        <w:t xml:space="preserve">introduction </w:t>
      </w:r>
      <w:r>
        <w:t xml:space="preserve">to course </w:t>
      </w:r>
    </w:p>
    <w:p w14:paraId="269BC7EA" w14:textId="27A2DD99"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r>
        <w:tab/>
      </w:r>
    </w:p>
    <w:p w14:paraId="67DEF9AA" w14:textId="3D81993F" w:rsidR="002A5EA1" w:rsidRDefault="00163449" w:rsidP="00382838">
      <w:pPr>
        <w:tabs>
          <w:tab w:val="left" w:pos="720"/>
          <w:tab w:val="left" w:pos="2880"/>
          <w:tab w:val="center" w:pos="4320"/>
          <w:tab w:val="left" w:pos="5760"/>
          <w:tab w:val="left" w:pos="6480"/>
          <w:tab w:val="left" w:pos="7200"/>
          <w:tab w:val="left" w:pos="7920"/>
          <w:tab w:val="left" w:pos="8640"/>
        </w:tabs>
        <w:spacing w:line="240" w:lineRule="atLeast"/>
      </w:pPr>
      <w:r>
        <w:t>Sept 6</w:t>
      </w:r>
      <w:r w:rsidR="00E8312A">
        <w:tab/>
      </w:r>
      <w:r w:rsidR="00EA50AD">
        <w:t>[V]</w:t>
      </w:r>
      <w:r w:rsidR="00E8312A">
        <w:tab/>
      </w:r>
      <w:r w:rsidR="00297011">
        <w:t>Feminist epistemologies</w:t>
      </w:r>
      <w:r w:rsidR="00846454">
        <w:t xml:space="preserve"> </w:t>
      </w:r>
      <w:r w:rsidR="00C965B3">
        <w:t>– thinking about voice</w:t>
      </w:r>
    </w:p>
    <w:p w14:paraId="33FD8702" w14:textId="77777777" w:rsidR="001613F7" w:rsidRDefault="001613F7" w:rsidP="001613F7">
      <w:pPr>
        <w:tabs>
          <w:tab w:val="left" w:pos="720"/>
          <w:tab w:val="left" w:pos="2880"/>
          <w:tab w:val="center" w:pos="4320"/>
          <w:tab w:val="left" w:pos="5760"/>
          <w:tab w:val="left" w:pos="6480"/>
          <w:tab w:val="left" w:pos="7200"/>
          <w:tab w:val="left" w:pos="7920"/>
          <w:tab w:val="left" w:pos="8640"/>
        </w:tabs>
        <w:spacing w:line="240" w:lineRule="atLeast"/>
        <w:ind w:left="2880"/>
      </w:pPr>
    </w:p>
    <w:p w14:paraId="201AA4DA" w14:textId="4A70FDF4" w:rsidR="00846454" w:rsidRPr="00297011" w:rsidRDefault="00846454" w:rsidP="00B14586">
      <w:pPr>
        <w:tabs>
          <w:tab w:val="left" w:pos="720"/>
          <w:tab w:val="left" w:pos="2880"/>
          <w:tab w:val="center" w:pos="4320"/>
          <w:tab w:val="left" w:pos="5760"/>
          <w:tab w:val="left" w:pos="6480"/>
          <w:tab w:val="left" w:pos="7200"/>
          <w:tab w:val="left" w:pos="7920"/>
          <w:tab w:val="left" w:pos="8640"/>
        </w:tabs>
        <w:ind w:left="2880"/>
        <w:rPr>
          <w:bCs/>
        </w:rPr>
      </w:pPr>
      <w:r w:rsidRPr="00297011">
        <w:t xml:space="preserve">Harding, Sandra, “Standpoint Theories: Productively Controversial” </w:t>
      </w:r>
      <w:r w:rsidRPr="00297011">
        <w:rPr>
          <w:i/>
        </w:rPr>
        <w:t>Hypatia</w:t>
      </w:r>
      <w:r w:rsidRPr="00297011">
        <w:t xml:space="preserve"> symposium on Standpoint theory, </w:t>
      </w:r>
      <w:r w:rsidRPr="00297011">
        <w:rPr>
          <w:bCs/>
        </w:rPr>
        <w:t xml:space="preserve">Fall 2009, </w:t>
      </w:r>
      <w:r w:rsidRPr="00297011">
        <w:t>Volume 24, Issue 4</w:t>
      </w:r>
      <w:r w:rsidR="00297011">
        <w:t>*</w:t>
      </w:r>
    </w:p>
    <w:p w14:paraId="5F0BA6C0" w14:textId="77777777" w:rsidR="00846454" w:rsidRPr="00297011" w:rsidRDefault="00846454" w:rsidP="00B14586">
      <w:pPr>
        <w:tabs>
          <w:tab w:val="left" w:pos="720"/>
          <w:tab w:val="left" w:pos="2880"/>
          <w:tab w:val="center" w:pos="4320"/>
          <w:tab w:val="left" w:pos="5760"/>
          <w:tab w:val="left" w:pos="6480"/>
          <w:tab w:val="left" w:pos="7200"/>
          <w:tab w:val="left" w:pos="7920"/>
          <w:tab w:val="left" w:pos="8640"/>
        </w:tabs>
        <w:ind w:left="5760"/>
        <w:rPr>
          <w:bCs/>
        </w:rPr>
      </w:pPr>
    </w:p>
    <w:p w14:paraId="0BE12454" w14:textId="02C07CBC" w:rsidR="00297011" w:rsidRPr="00297011" w:rsidRDefault="00846454" w:rsidP="00B14586">
      <w:pPr>
        <w:widowControl w:val="0"/>
        <w:autoSpaceDE w:val="0"/>
        <w:autoSpaceDN w:val="0"/>
        <w:adjustRightInd w:val="0"/>
        <w:spacing w:after="500"/>
        <w:ind w:left="2880"/>
        <w:rPr>
          <w:rFonts w:cs="Times"/>
          <w:bCs/>
          <w:noProof w:val="0"/>
        </w:rPr>
      </w:pPr>
      <w:r w:rsidRPr="00297011">
        <w:rPr>
          <w:rFonts w:cs="Times"/>
          <w:bCs/>
          <w:noProof w:val="0"/>
        </w:rPr>
        <w:t>Hill Collins,</w:t>
      </w:r>
      <w:r w:rsidR="00297011" w:rsidRPr="00297011">
        <w:rPr>
          <w:rFonts w:cs="Times"/>
          <w:bCs/>
          <w:noProof w:val="0"/>
        </w:rPr>
        <w:t xml:space="preserve"> Patricia</w:t>
      </w:r>
      <w:r w:rsidRPr="00297011">
        <w:rPr>
          <w:rFonts w:cs="Times"/>
          <w:bCs/>
          <w:noProof w:val="0"/>
        </w:rPr>
        <w:t xml:space="preserve"> </w:t>
      </w:r>
      <w:r w:rsidR="00B14586">
        <w:rPr>
          <w:rFonts w:cs="Times"/>
          <w:bCs/>
          <w:noProof w:val="0"/>
        </w:rPr>
        <w:t xml:space="preserve">(1990) </w:t>
      </w:r>
      <w:r w:rsidRPr="00297011">
        <w:rPr>
          <w:rFonts w:cs="Times"/>
          <w:bCs/>
          <w:noProof w:val="0"/>
        </w:rPr>
        <w:t xml:space="preserve">“Black Feminist Thought in the Matrix of Domination,” from </w:t>
      </w:r>
      <w:r w:rsidRPr="00297011">
        <w:rPr>
          <w:rFonts w:cs="Times"/>
          <w:bCs/>
          <w:i/>
          <w:iCs/>
          <w:noProof w:val="0"/>
        </w:rPr>
        <w:t>Black Feminist Thought: Knowledge, Consciousness, and the Politics of Empowerment</w:t>
      </w:r>
      <w:r w:rsidRPr="00297011">
        <w:rPr>
          <w:rFonts w:cs="Times"/>
          <w:bCs/>
          <w:noProof w:val="0"/>
        </w:rPr>
        <w:t xml:space="preserve"> (Unwin Hyman</w:t>
      </w:r>
      <w:r w:rsidR="00B14586">
        <w:rPr>
          <w:rFonts w:cs="Times"/>
          <w:bCs/>
          <w:noProof w:val="0"/>
        </w:rPr>
        <w:t>)</w:t>
      </w:r>
    </w:p>
    <w:p w14:paraId="335C9E76" w14:textId="46BB772B" w:rsidR="00297011" w:rsidRDefault="001613F7" w:rsidP="00B14586">
      <w:pPr>
        <w:widowControl w:val="0"/>
        <w:autoSpaceDE w:val="0"/>
        <w:autoSpaceDN w:val="0"/>
        <w:adjustRightInd w:val="0"/>
        <w:spacing w:after="500"/>
        <w:ind w:left="2880"/>
        <w:rPr>
          <w:rFonts w:cs="Times"/>
          <w:bCs/>
          <w:noProof w:val="0"/>
        </w:rPr>
      </w:pPr>
      <w:r w:rsidRPr="00297011">
        <w:t xml:space="preserve">Narayan, Uma. 2004. (1989). </w:t>
      </w:r>
      <w:r w:rsidR="00B14586">
        <w:t>“</w:t>
      </w:r>
      <w:r w:rsidRPr="00297011">
        <w:t>The project of a feminist epistemology: Perspectives from a non-western feminist.</w:t>
      </w:r>
      <w:r w:rsidR="00B14586">
        <w:t>”</w:t>
      </w:r>
      <w:r w:rsidRPr="00297011">
        <w:t xml:space="preserve"> In The Feminist Standpoint Theory Reader. Routledge</w:t>
      </w:r>
      <w:r w:rsidR="00297011">
        <w:t>*</w:t>
      </w:r>
    </w:p>
    <w:p w14:paraId="2FE0CF2B" w14:textId="77777777" w:rsidR="00C965B3" w:rsidRDefault="00846454" w:rsidP="00B14586">
      <w:pPr>
        <w:widowControl w:val="0"/>
        <w:autoSpaceDE w:val="0"/>
        <w:autoSpaceDN w:val="0"/>
        <w:adjustRightInd w:val="0"/>
        <w:spacing w:after="500"/>
        <w:ind w:left="2880"/>
        <w:rPr>
          <w:rFonts w:cs="Times"/>
          <w:bCs/>
          <w:noProof w:val="0"/>
        </w:rPr>
      </w:pPr>
      <w:r w:rsidRPr="00297011">
        <w:t>Wylie, Alison.</w:t>
      </w:r>
      <w:r w:rsidR="00297011" w:rsidRPr="00297011">
        <w:t xml:space="preserve"> 2003.</w:t>
      </w:r>
      <w:r w:rsidRPr="00297011">
        <w:t xml:space="preserve"> </w:t>
      </w:r>
      <w:r w:rsidR="00297011" w:rsidRPr="00297011">
        <w:t>“</w:t>
      </w:r>
      <w:r w:rsidRPr="00297011">
        <w:t>Why Standpoint Matters”</w:t>
      </w:r>
      <w:r w:rsidR="00297011" w:rsidRPr="00297011">
        <w:t xml:space="preserve"> Science and Other Cultures: Issues in Philosophies of Science and Tech</w:t>
      </w:r>
      <w:r w:rsidR="00B14586">
        <w:t>nology ed Figueroa and Harding (Routledge)</w:t>
      </w:r>
      <w:r w:rsidR="00297011">
        <w:t>*</w:t>
      </w:r>
      <w:r w:rsidR="00426545">
        <w:rPr>
          <w:rFonts w:cs="Times"/>
          <w:bCs/>
          <w:noProof w:val="0"/>
        </w:rPr>
        <w:t xml:space="preserve"> </w:t>
      </w:r>
    </w:p>
    <w:p w14:paraId="456D7A1D" w14:textId="5E7870D2" w:rsidR="00163449" w:rsidRPr="00426545" w:rsidRDefault="00F13471" w:rsidP="00B14586">
      <w:pPr>
        <w:widowControl w:val="0"/>
        <w:autoSpaceDE w:val="0"/>
        <w:autoSpaceDN w:val="0"/>
        <w:adjustRightInd w:val="0"/>
        <w:spacing w:after="500"/>
        <w:ind w:left="2880"/>
        <w:rPr>
          <w:rFonts w:cs="Times"/>
          <w:bCs/>
          <w:noProof w:val="0"/>
        </w:rPr>
      </w:pPr>
      <w:r w:rsidRPr="00F13471">
        <w:rPr>
          <w:i/>
        </w:rPr>
        <w:t>Note: if possible, please attend the lecture “Why Standpoint (Still) Matters” by Alison Wylie, Co-Editor of Hypatia, Tues Sept 18 in room 9204</w:t>
      </w:r>
    </w:p>
    <w:p w14:paraId="7EE24E45" w14:textId="4AE1A7F3" w:rsidR="005F4349" w:rsidRDefault="005F4349">
      <w:pPr>
        <w:tabs>
          <w:tab w:val="left" w:pos="720"/>
          <w:tab w:val="left" w:pos="2880"/>
          <w:tab w:val="center" w:pos="4320"/>
          <w:tab w:val="left" w:pos="5760"/>
          <w:tab w:val="left" w:pos="6480"/>
          <w:tab w:val="left" w:pos="7200"/>
          <w:tab w:val="left" w:pos="7920"/>
          <w:tab w:val="left" w:pos="8640"/>
        </w:tabs>
        <w:spacing w:line="240" w:lineRule="atLeast"/>
      </w:pPr>
      <w:r>
        <w:tab/>
      </w:r>
      <w:r>
        <w:tab/>
      </w:r>
      <w:r>
        <w:tab/>
      </w:r>
    </w:p>
    <w:p w14:paraId="701A4F24" w14:textId="13F2801B" w:rsidR="00E8312A" w:rsidRDefault="00163449">
      <w:pPr>
        <w:tabs>
          <w:tab w:val="left" w:pos="720"/>
          <w:tab w:val="left" w:pos="2880"/>
          <w:tab w:val="center" w:pos="4320"/>
          <w:tab w:val="left" w:pos="5760"/>
          <w:tab w:val="left" w:pos="6480"/>
          <w:tab w:val="left" w:pos="7200"/>
          <w:tab w:val="left" w:pos="7920"/>
          <w:tab w:val="left" w:pos="8640"/>
        </w:tabs>
        <w:spacing w:line="240" w:lineRule="atLeast"/>
        <w:rPr>
          <w:i/>
        </w:rPr>
      </w:pPr>
      <w:r>
        <w:rPr>
          <w:i/>
        </w:rPr>
        <w:t>Historicizing Bodies</w:t>
      </w:r>
      <w:r w:rsidR="00E8312A">
        <w:tab/>
      </w:r>
      <w:r w:rsidR="00E8312A">
        <w:tab/>
      </w:r>
    </w:p>
    <w:p w14:paraId="27FE4844" w14:textId="28998445" w:rsidR="00E8312A" w:rsidRDefault="00163449" w:rsidP="00BD6DAE">
      <w:pPr>
        <w:tabs>
          <w:tab w:val="left" w:pos="720"/>
          <w:tab w:val="left" w:pos="2880"/>
          <w:tab w:val="center" w:pos="4320"/>
          <w:tab w:val="left" w:pos="5760"/>
          <w:tab w:val="left" w:pos="6480"/>
          <w:tab w:val="left" w:pos="7200"/>
          <w:tab w:val="left" w:pos="7920"/>
          <w:tab w:val="left" w:pos="8640"/>
        </w:tabs>
        <w:spacing w:line="240" w:lineRule="atLeast"/>
      </w:pPr>
      <w:r>
        <w:t>Sept 13</w:t>
      </w:r>
      <w:r w:rsidR="00EA50AD">
        <w:t xml:space="preserve"> [T, no V]</w:t>
      </w:r>
      <w:r>
        <w:tab/>
        <w:t xml:space="preserve">Early modernity: </w:t>
      </w:r>
    </w:p>
    <w:p w14:paraId="0A16A92B" w14:textId="13714FB8" w:rsidR="00BD6DAE" w:rsidRPr="00163449" w:rsidRDefault="005715A8" w:rsidP="00BD6DAE">
      <w:pPr>
        <w:tabs>
          <w:tab w:val="left" w:pos="720"/>
          <w:tab w:val="left" w:pos="2880"/>
          <w:tab w:val="center" w:pos="4320"/>
          <w:tab w:val="left" w:pos="5760"/>
          <w:tab w:val="left" w:pos="6480"/>
          <w:tab w:val="left" w:pos="7200"/>
          <w:tab w:val="left" w:pos="7920"/>
          <w:tab w:val="left" w:pos="8640"/>
        </w:tabs>
        <w:spacing w:line="240" w:lineRule="atLeast"/>
        <w:rPr>
          <w:b/>
        </w:rPr>
      </w:pPr>
      <w:r>
        <w:tab/>
      </w:r>
      <w:r>
        <w:tab/>
      </w:r>
      <w:r w:rsidR="00BD6DAE" w:rsidRPr="00163449">
        <w:t>*</w:t>
      </w:r>
      <w:r w:rsidR="00163449" w:rsidRPr="00163449">
        <w:rPr>
          <w:rFonts w:cs="Lucida Grande"/>
        </w:rPr>
        <w:t xml:space="preserve"> Dabhiowala</w:t>
      </w:r>
      <w:r w:rsidR="00163449">
        <w:rPr>
          <w:rFonts w:cs="Lucida Grande"/>
        </w:rPr>
        <w:t xml:space="preserve">, Wollstonecraft </w:t>
      </w:r>
    </w:p>
    <w:p w14:paraId="61271E03"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p>
    <w:p w14:paraId="34B7339B" w14:textId="7D0C06F4" w:rsidR="00E8312A" w:rsidRPr="00BD6DAE" w:rsidRDefault="00163449">
      <w:pPr>
        <w:tabs>
          <w:tab w:val="left" w:pos="720"/>
          <w:tab w:val="left" w:pos="2880"/>
          <w:tab w:val="center" w:pos="4320"/>
          <w:tab w:val="left" w:pos="5760"/>
          <w:tab w:val="left" w:pos="6480"/>
          <w:tab w:val="left" w:pos="7200"/>
          <w:tab w:val="left" w:pos="7920"/>
          <w:tab w:val="left" w:pos="8640"/>
        </w:tabs>
        <w:spacing w:line="240" w:lineRule="atLeast"/>
      </w:pPr>
      <w:r>
        <w:t>Sept 20</w:t>
      </w:r>
      <w:r w:rsidR="00EA50AD">
        <w:t xml:space="preserve"> [T]</w:t>
      </w:r>
      <w:r w:rsidR="00AF4FE8">
        <w:tab/>
      </w:r>
      <w:r>
        <w:t xml:space="preserve">Victorian feminism: </w:t>
      </w:r>
    </w:p>
    <w:p w14:paraId="567FBA24" w14:textId="2137B74D" w:rsidR="00163449" w:rsidRDefault="00BD6DAE">
      <w:pPr>
        <w:tabs>
          <w:tab w:val="left" w:pos="720"/>
          <w:tab w:val="left" w:pos="2880"/>
          <w:tab w:val="center" w:pos="4320"/>
          <w:tab w:val="left" w:pos="5760"/>
          <w:tab w:val="left" w:pos="6480"/>
          <w:tab w:val="left" w:pos="7200"/>
          <w:tab w:val="left" w:pos="7920"/>
          <w:tab w:val="left" w:pos="8640"/>
        </w:tabs>
        <w:spacing w:line="240" w:lineRule="atLeast"/>
      </w:pPr>
      <w:r>
        <w:tab/>
      </w:r>
      <w:r>
        <w:tab/>
        <w:t>*</w:t>
      </w:r>
      <w:r w:rsidR="00163449">
        <w:t xml:space="preserve">Phegley, Cobbe and Oliphant articles from </w:t>
      </w:r>
      <w:r w:rsidR="00163449">
        <w:rPr>
          <w:i/>
        </w:rPr>
        <w:t>Criminals, Idiots</w:t>
      </w:r>
    </w:p>
    <w:p w14:paraId="20A02282" w14:textId="54E06F19" w:rsidR="00163449" w:rsidRDefault="00163449">
      <w:pPr>
        <w:tabs>
          <w:tab w:val="left" w:pos="720"/>
          <w:tab w:val="left" w:pos="2880"/>
          <w:tab w:val="center" w:pos="4320"/>
          <w:tab w:val="left" w:pos="5760"/>
          <w:tab w:val="left" w:pos="6480"/>
          <w:tab w:val="left" w:pos="7200"/>
          <w:tab w:val="left" w:pos="7920"/>
          <w:tab w:val="left" w:pos="8640"/>
        </w:tabs>
        <w:spacing w:line="240" w:lineRule="atLeast"/>
      </w:pPr>
      <w:r>
        <w:tab/>
      </w:r>
      <w:r>
        <w:tab/>
      </w:r>
      <w:r>
        <w:rPr>
          <w:i/>
        </w:rPr>
        <w:t>Jane Eyre</w:t>
      </w:r>
      <w:r>
        <w:t xml:space="preserve"> </w:t>
      </w:r>
      <w:r w:rsidR="009E4585">
        <w:t>first half</w:t>
      </w:r>
    </w:p>
    <w:p w14:paraId="7BCDCBD4" w14:textId="77777777" w:rsidR="005F4349" w:rsidRDefault="005F4349">
      <w:pPr>
        <w:tabs>
          <w:tab w:val="left" w:pos="720"/>
          <w:tab w:val="left" w:pos="2880"/>
          <w:tab w:val="center" w:pos="4320"/>
          <w:tab w:val="left" w:pos="5760"/>
          <w:tab w:val="left" w:pos="6480"/>
          <w:tab w:val="left" w:pos="7200"/>
          <w:tab w:val="left" w:pos="7920"/>
          <w:tab w:val="left" w:pos="8640"/>
        </w:tabs>
        <w:spacing w:line="240" w:lineRule="atLeast"/>
        <w:rPr>
          <w:i/>
        </w:rPr>
      </w:pPr>
    </w:p>
    <w:p w14:paraId="4E5691F9" w14:textId="77777777" w:rsidR="00586DFF" w:rsidRDefault="00586DFF">
      <w:pPr>
        <w:tabs>
          <w:tab w:val="left" w:pos="720"/>
          <w:tab w:val="left" w:pos="2880"/>
          <w:tab w:val="center" w:pos="4320"/>
          <w:tab w:val="left" w:pos="5760"/>
          <w:tab w:val="left" w:pos="6480"/>
          <w:tab w:val="left" w:pos="7200"/>
          <w:tab w:val="left" w:pos="7920"/>
          <w:tab w:val="left" w:pos="8640"/>
        </w:tabs>
        <w:spacing w:line="240" w:lineRule="atLeast"/>
        <w:rPr>
          <w:i/>
        </w:rPr>
      </w:pPr>
    </w:p>
    <w:p w14:paraId="66197E9E" w14:textId="4D6D2A86" w:rsidR="008A7DB1" w:rsidRPr="005B3922" w:rsidRDefault="005B3922">
      <w:pPr>
        <w:tabs>
          <w:tab w:val="left" w:pos="720"/>
          <w:tab w:val="left" w:pos="2880"/>
          <w:tab w:val="center" w:pos="4320"/>
          <w:tab w:val="left" w:pos="5760"/>
          <w:tab w:val="left" w:pos="6480"/>
          <w:tab w:val="left" w:pos="7200"/>
          <w:tab w:val="left" w:pos="7920"/>
          <w:tab w:val="left" w:pos="8640"/>
        </w:tabs>
        <w:spacing w:line="240" w:lineRule="atLeast"/>
      </w:pPr>
      <w:r>
        <w:rPr>
          <w:i/>
        </w:rPr>
        <w:t>Racializing Bodies</w:t>
      </w:r>
      <w:r>
        <w:t xml:space="preserve"> </w:t>
      </w:r>
      <w:r>
        <w:tab/>
      </w:r>
      <w:r>
        <w:tab/>
      </w:r>
      <w:r>
        <w:tab/>
      </w:r>
    </w:p>
    <w:p w14:paraId="1936BCBE" w14:textId="383B56C8" w:rsidR="005B3922" w:rsidRDefault="00163449" w:rsidP="005B3922">
      <w:pPr>
        <w:tabs>
          <w:tab w:val="left" w:pos="720"/>
          <w:tab w:val="left" w:pos="2880"/>
          <w:tab w:val="center" w:pos="4320"/>
          <w:tab w:val="left" w:pos="5760"/>
          <w:tab w:val="left" w:pos="6480"/>
          <w:tab w:val="left" w:pos="7200"/>
          <w:tab w:val="left" w:pos="7920"/>
          <w:tab w:val="left" w:pos="8640"/>
        </w:tabs>
        <w:spacing w:line="240" w:lineRule="atLeast"/>
      </w:pPr>
      <w:r>
        <w:t>Sept 27</w:t>
      </w:r>
      <w:r w:rsidR="00EA50AD">
        <w:t xml:space="preserve"> [V, no T]</w:t>
      </w:r>
      <w:r w:rsidR="005F4349">
        <w:tab/>
      </w:r>
      <w:r w:rsidR="007E0F37">
        <w:t>Postcolonial Perspectives</w:t>
      </w:r>
      <w:r w:rsidR="00586DFF">
        <w:t xml:space="preserve"> </w:t>
      </w:r>
    </w:p>
    <w:p w14:paraId="54B99DDA" w14:textId="77777777" w:rsidR="00437029" w:rsidRDefault="00437029" w:rsidP="00437029">
      <w:pPr>
        <w:tabs>
          <w:tab w:val="left" w:pos="720"/>
          <w:tab w:val="left" w:pos="2880"/>
          <w:tab w:val="center" w:pos="4320"/>
          <w:tab w:val="left" w:pos="5760"/>
          <w:tab w:val="left" w:pos="6480"/>
          <w:tab w:val="left" w:pos="7200"/>
          <w:tab w:val="left" w:pos="7920"/>
          <w:tab w:val="left" w:pos="8640"/>
        </w:tabs>
        <w:spacing w:line="240" w:lineRule="atLeast"/>
        <w:rPr>
          <w:bCs/>
        </w:rPr>
      </w:pPr>
    </w:p>
    <w:p w14:paraId="5D105FD5" w14:textId="0AD807F3" w:rsidR="002A5EA1" w:rsidRPr="00297011" w:rsidRDefault="002A5EA1" w:rsidP="00B14586">
      <w:pPr>
        <w:tabs>
          <w:tab w:val="left" w:pos="720"/>
          <w:tab w:val="left" w:pos="2880"/>
          <w:tab w:val="center" w:pos="4320"/>
          <w:tab w:val="left" w:pos="5760"/>
          <w:tab w:val="left" w:pos="6480"/>
          <w:tab w:val="left" w:pos="7200"/>
          <w:tab w:val="left" w:pos="7920"/>
          <w:tab w:val="left" w:pos="8640"/>
        </w:tabs>
        <w:spacing w:line="240" w:lineRule="atLeast"/>
        <w:ind w:left="2880"/>
        <w:rPr>
          <w:bCs/>
        </w:rPr>
      </w:pPr>
      <w:r w:rsidRPr="00297011">
        <w:rPr>
          <w:bCs/>
        </w:rPr>
        <w:t xml:space="preserve">Collins, Patricia Hill. </w:t>
      </w:r>
      <w:r w:rsidR="007E0F37">
        <w:rPr>
          <w:bCs/>
        </w:rPr>
        <w:t xml:space="preserve">1998. </w:t>
      </w:r>
      <w:r w:rsidRPr="00297011">
        <w:rPr>
          <w:bCs/>
        </w:rPr>
        <w:t>“It’s all in the Family: Intersections of Gender, Race, Nation”</w:t>
      </w:r>
      <w:r w:rsidRPr="00297011">
        <w:rPr>
          <w:rFonts w:ascii="Tahoma" w:hAnsi="Tahoma" w:cs="Tahoma"/>
          <w:b/>
          <w:bCs/>
          <w:noProof w:val="0"/>
          <w:color w:val="262626"/>
        </w:rPr>
        <w:t xml:space="preserve"> </w:t>
      </w:r>
      <w:r w:rsidRPr="00297011">
        <w:rPr>
          <w:bCs/>
        </w:rPr>
        <w:t>Hypatia. Vol. 13 Issue 3</w:t>
      </w:r>
      <w:r w:rsidR="00297011">
        <w:rPr>
          <w:bCs/>
        </w:rPr>
        <w:t>*</w:t>
      </w:r>
    </w:p>
    <w:p w14:paraId="6C8E4846" w14:textId="77777777" w:rsidR="002A5EA1" w:rsidRPr="00297011" w:rsidRDefault="002A5EA1" w:rsidP="00B14586">
      <w:pPr>
        <w:tabs>
          <w:tab w:val="left" w:pos="720"/>
          <w:tab w:val="left" w:pos="2880"/>
          <w:tab w:val="center" w:pos="4320"/>
          <w:tab w:val="left" w:pos="5760"/>
          <w:tab w:val="left" w:pos="6480"/>
          <w:tab w:val="left" w:pos="7200"/>
          <w:tab w:val="left" w:pos="7920"/>
          <w:tab w:val="left" w:pos="8640"/>
        </w:tabs>
        <w:spacing w:line="240" w:lineRule="atLeast"/>
        <w:ind w:left="5760"/>
        <w:rPr>
          <w:bCs/>
        </w:rPr>
      </w:pPr>
    </w:p>
    <w:p w14:paraId="6153817A" w14:textId="3D7B174E" w:rsidR="00914466" w:rsidRPr="00297011" w:rsidRDefault="00437029" w:rsidP="00B14586">
      <w:pPr>
        <w:tabs>
          <w:tab w:val="left" w:pos="720"/>
          <w:tab w:val="left" w:pos="2880"/>
          <w:tab w:val="center" w:pos="4320"/>
          <w:tab w:val="left" w:pos="5760"/>
          <w:tab w:val="left" w:pos="6480"/>
          <w:tab w:val="left" w:pos="7200"/>
          <w:tab w:val="left" w:pos="7920"/>
          <w:tab w:val="left" w:pos="8640"/>
        </w:tabs>
        <w:spacing w:line="240" w:lineRule="atLeast"/>
        <w:ind w:left="2880"/>
        <w:rPr>
          <w:bCs/>
        </w:rPr>
      </w:pPr>
      <w:r w:rsidRPr="00297011">
        <w:rPr>
          <w:bCs/>
        </w:rPr>
        <w:t xml:space="preserve">Mohanty, Chandra, </w:t>
      </w:r>
      <w:r w:rsidR="00B14586">
        <w:rPr>
          <w:bCs/>
        </w:rPr>
        <w:t xml:space="preserve">1984 </w:t>
      </w:r>
      <w:r w:rsidRPr="00297011">
        <w:rPr>
          <w:bCs/>
        </w:rPr>
        <w:t>“</w:t>
      </w:r>
      <w:r w:rsidR="00914466" w:rsidRPr="00297011">
        <w:rPr>
          <w:bCs/>
        </w:rPr>
        <w:t>Under Western Eyes: F</w:t>
      </w:r>
      <w:r w:rsidRPr="00297011">
        <w:rPr>
          <w:bCs/>
        </w:rPr>
        <w:t>eminist Scholarship and Colonial</w:t>
      </w:r>
      <w:r w:rsidR="00914466" w:rsidRPr="00297011">
        <w:rPr>
          <w:bCs/>
        </w:rPr>
        <w:t xml:space="preserve"> Discourses</w:t>
      </w:r>
      <w:r w:rsidRPr="00297011">
        <w:rPr>
          <w:bCs/>
        </w:rPr>
        <w:t>”</w:t>
      </w:r>
      <w:r w:rsidR="00914466" w:rsidRPr="00297011">
        <w:rPr>
          <w:rFonts w:ascii="Tahoma" w:hAnsi="Tahoma"/>
          <w:noProof w:val="0"/>
        </w:rPr>
        <w:t xml:space="preserve"> </w:t>
      </w:r>
      <w:r w:rsidR="00914466" w:rsidRPr="00297011">
        <w:rPr>
          <w:bCs/>
        </w:rPr>
        <w:t>Boundary 2; Vol</w:t>
      </w:r>
      <w:r w:rsidR="00297011">
        <w:rPr>
          <w:bCs/>
        </w:rPr>
        <w:t>. 12/13 Issue 3/1*</w:t>
      </w:r>
    </w:p>
    <w:p w14:paraId="3C4FCF41" w14:textId="0F531490" w:rsidR="005F4349" w:rsidRPr="00297011" w:rsidRDefault="00B14586" w:rsidP="00B14586">
      <w:pPr>
        <w:spacing w:before="100" w:beforeAutospacing="1" w:after="100" w:afterAutospacing="1"/>
        <w:ind w:left="2880"/>
      </w:pPr>
      <w:r>
        <w:t>Mohanty, Chandra Talpade</w:t>
      </w:r>
      <w:r w:rsidR="005F4349" w:rsidRPr="00297011">
        <w:t xml:space="preserve"> </w:t>
      </w:r>
      <w:r>
        <w:t xml:space="preserve">(2003) </w:t>
      </w:r>
      <w:r w:rsidR="005F4349" w:rsidRPr="00297011">
        <w:t xml:space="preserve">"“Under Western Eyes” Revisited: Feminist Solidarity through Anticapitalist Struggles." </w:t>
      </w:r>
      <w:r w:rsidR="005F4349" w:rsidRPr="00297011">
        <w:rPr>
          <w:u w:val="single"/>
        </w:rPr>
        <w:t>Signs</w:t>
      </w:r>
      <w:r w:rsidR="005F4349" w:rsidRPr="00297011">
        <w:t xml:space="preserve"> 28.2 </w:t>
      </w:r>
      <w:r w:rsidR="00297011">
        <w:t>*</w:t>
      </w:r>
    </w:p>
    <w:p w14:paraId="28461FAB" w14:textId="24061A96" w:rsidR="005B3922" w:rsidRPr="00163449" w:rsidRDefault="005B3922" w:rsidP="005B3922">
      <w:pPr>
        <w:tabs>
          <w:tab w:val="left" w:pos="720"/>
          <w:tab w:val="left" w:pos="2880"/>
          <w:tab w:val="center" w:pos="4320"/>
          <w:tab w:val="left" w:pos="5760"/>
          <w:tab w:val="left" w:pos="6480"/>
          <w:tab w:val="left" w:pos="7200"/>
          <w:tab w:val="left" w:pos="7920"/>
          <w:tab w:val="left" w:pos="8640"/>
        </w:tabs>
        <w:spacing w:line="240" w:lineRule="atLeast"/>
      </w:pPr>
    </w:p>
    <w:p w14:paraId="6F2AD3CB" w14:textId="2706C0F6" w:rsidR="008A7DB1" w:rsidRDefault="00015629">
      <w:pPr>
        <w:tabs>
          <w:tab w:val="left" w:pos="720"/>
          <w:tab w:val="left" w:pos="2880"/>
          <w:tab w:val="center" w:pos="4320"/>
          <w:tab w:val="left" w:pos="5760"/>
          <w:tab w:val="left" w:pos="6480"/>
          <w:tab w:val="left" w:pos="7200"/>
          <w:tab w:val="left" w:pos="7920"/>
          <w:tab w:val="left" w:pos="8640"/>
        </w:tabs>
        <w:spacing w:line="240" w:lineRule="atLeast"/>
      </w:pPr>
      <w:r>
        <w:t>Oct 4</w:t>
      </w:r>
      <w:r w:rsidR="00BC4BA8">
        <w:tab/>
      </w:r>
      <w:r w:rsidR="00EA50AD">
        <w:t>[T]</w:t>
      </w:r>
      <w:r w:rsidR="00BC4BA8">
        <w:tab/>
      </w:r>
      <w:r w:rsidR="005B3922">
        <w:rPr>
          <w:i/>
        </w:rPr>
        <w:t>Wide Sargasso Sea</w:t>
      </w:r>
      <w:r w:rsidR="005B3922">
        <w:t xml:space="preserve"> </w:t>
      </w:r>
    </w:p>
    <w:p w14:paraId="694DC803" w14:textId="1A72623D" w:rsidR="005B3922" w:rsidRPr="009E4585" w:rsidRDefault="005B3922">
      <w:pPr>
        <w:tabs>
          <w:tab w:val="left" w:pos="720"/>
          <w:tab w:val="left" w:pos="2880"/>
          <w:tab w:val="center" w:pos="4320"/>
          <w:tab w:val="left" w:pos="5760"/>
          <w:tab w:val="left" w:pos="6480"/>
          <w:tab w:val="left" w:pos="7200"/>
          <w:tab w:val="left" w:pos="7920"/>
          <w:tab w:val="left" w:pos="8640"/>
        </w:tabs>
        <w:spacing w:line="240" w:lineRule="atLeast"/>
      </w:pPr>
      <w:r>
        <w:tab/>
      </w:r>
      <w:r>
        <w:tab/>
      </w:r>
      <w:r w:rsidR="009E4585">
        <w:rPr>
          <w:i/>
        </w:rPr>
        <w:t>Jane Eyre</w:t>
      </w:r>
      <w:r w:rsidR="009E4585">
        <w:t xml:space="preserve"> second half</w:t>
      </w:r>
    </w:p>
    <w:p w14:paraId="5F1D42A5" w14:textId="77777777" w:rsidR="005B3922" w:rsidRDefault="005B3922">
      <w:pPr>
        <w:tabs>
          <w:tab w:val="left" w:pos="720"/>
          <w:tab w:val="left" w:pos="2880"/>
          <w:tab w:val="center" w:pos="4320"/>
          <w:tab w:val="left" w:pos="5760"/>
          <w:tab w:val="left" w:pos="6480"/>
          <w:tab w:val="left" w:pos="7200"/>
          <w:tab w:val="left" w:pos="7920"/>
          <w:tab w:val="left" w:pos="8640"/>
        </w:tabs>
        <w:spacing w:line="240" w:lineRule="atLeast"/>
      </w:pPr>
    </w:p>
    <w:p w14:paraId="2AC6F61F" w14:textId="143BA1F7" w:rsidR="00E8312A" w:rsidRDefault="005B3922">
      <w:pPr>
        <w:tabs>
          <w:tab w:val="left" w:pos="720"/>
          <w:tab w:val="left" w:pos="2880"/>
          <w:tab w:val="center" w:pos="4320"/>
          <w:tab w:val="left" w:pos="5760"/>
          <w:tab w:val="left" w:pos="6480"/>
          <w:tab w:val="left" w:pos="7200"/>
          <w:tab w:val="left" w:pos="7920"/>
          <w:tab w:val="left" w:pos="8640"/>
        </w:tabs>
        <w:spacing w:line="240" w:lineRule="atLeast"/>
      </w:pPr>
      <w:r>
        <w:rPr>
          <w:i/>
        </w:rPr>
        <w:t>Disabling Bodies</w:t>
      </w:r>
      <w:r w:rsidR="00E8312A">
        <w:tab/>
      </w:r>
      <w:r w:rsidR="00E8312A">
        <w:tab/>
      </w:r>
      <w:r w:rsidR="00E8312A">
        <w:tab/>
      </w:r>
    </w:p>
    <w:p w14:paraId="08AE7313" w14:textId="02CA6D27" w:rsidR="005B3922" w:rsidRDefault="00015629" w:rsidP="005B3922">
      <w:pPr>
        <w:tabs>
          <w:tab w:val="left" w:pos="720"/>
          <w:tab w:val="left" w:pos="2880"/>
          <w:tab w:val="center" w:pos="4320"/>
          <w:tab w:val="left" w:pos="5760"/>
          <w:tab w:val="left" w:pos="6480"/>
          <w:tab w:val="left" w:pos="7200"/>
          <w:tab w:val="left" w:pos="7920"/>
          <w:tab w:val="left" w:pos="8640"/>
        </w:tabs>
        <w:spacing w:line="240" w:lineRule="atLeast"/>
      </w:pPr>
      <w:r>
        <w:t>Oct 11</w:t>
      </w:r>
      <w:r>
        <w:tab/>
      </w:r>
      <w:r w:rsidR="00EA50AD">
        <w:t>[T, no V]</w:t>
      </w:r>
      <w:r w:rsidR="00E8312A">
        <w:tab/>
      </w:r>
      <w:r w:rsidR="00EB2AE3">
        <w:rPr>
          <w:i/>
        </w:rPr>
        <w:t xml:space="preserve">Clever Woman </w:t>
      </w:r>
    </w:p>
    <w:p w14:paraId="77B98A97" w14:textId="2406ABFB" w:rsidR="00EB2AE3" w:rsidRDefault="00EB2AE3" w:rsidP="005B3922">
      <w:pPr>
        <w:tabs>
          <w:tab w:val="left" w:pos="720"/>
          <w:tab w:val="left" w:pos="2880"/>
          <w:tab w:val="center" w:pos="4320"/>
          <w:tab w:val="left" w:pos="5760"/>
          <w:tab w:val="left" w:pos="6480"/>
          <w:tab w:val="left" w:pos="7200"/>
          <w:tab w:val="left" w:pos="7920"/>
          <w:tab w:val="left" w:pos="8640"/>
        </w:tabs>
        <w:spacing w:line="240" w:lineRule="atLeast"/>
      </w:pPr>
      <w:r>
        <w:tab/>
      </w:r>
      <w:r>
        <w:tab/>
        <w:t>*Wagner</w:t>
      </w:r>
    </w:p>
    <w:p w14:paraId="45B6F866" w14:textId="77777777" w:rsidR="00AC087A" w:rsidRDefault="00AC087A">
      <w:pPr>
        <w:tabs>
          <w:tab w:val="left" w:pos="720"/>
          <w:tab w:val="left" w:pos="2880"/>
          <w:tab w:val="center" w:pos="4320"/>
          <w:tab w:val="left" w:pos="5760"/>
          <w:tab w:val="left" w:pos="6480"/>
          <w:tab w:val="left" w:pos="7200"/>
          <w:tab w:val="left" w:pos="7920"/>
          <w:tab w:val="left" w:pos="8640"/>
        </w:tabs>
        <w:spacing w:line="240" w:lineRule="atLeast"/>
      </w:pPr>
    </w:p>
    <w:p w14:paraId="465D52CA" w14:textId="39C7AD6C" w:rsidR="008A7DB1" w:rsidRDefault="00015629" w:rsidP="008A7DB1">
      <w:pPr>
        <w:tabs>
          <w:tab w:val="left" w:pos="720"/>
          <w:tab w:val="left" w:pos="2880"/>
          <w:tab w:val="center" w:pos="4320"/>
          <w:tab w:val="left" w:pos="5760"/>
          <w:tab w:val="left" w:pos="6480"/>
          <w:tab w:val="left" w:pos="7200"/>
          <w:tab w:val="left" w:pos="7920"/>
          <w:tab w:val="left" w:pos="8640"/>
        </w:tabs>
        <w:spacing w:line="240" w:lineRule="atLeast"/>
      </w:pPr>
      <w:r>
        <w:t xml:space="preserve">Oct </w:t>
      </w:r>
      <w:r w:rsidR="005B3922">
        <w:t>18</w:t>
      </w:r>
      <w:r w:rsidR="00BC4BA8">
        <w:tab/>
      </w:r>
      <w:r w:rsidR="00EA50AD">
        <w:t>[V]</w:t>
      </w:r>
      <w:r w:rsidR="00C965B3">
        <w:t xml:space="preserve"> </w:t>
      </w:r>
      <w:r w:rsidR="00C965B3">
        <w:tab/>
        <w:t>Theorizing Disability in/and Feminism</w:t>
      </w:r>
      <w:r w:rsidR="00EB2AE3">
        <w:t xml:space="preserve"> </w:t>
      </w:r>
    </w:p>
    <w:p w14:paraId="13426B9C" w14:textId="77777777" w:rsidR="00F13471" w:rsidRPr="00297011" w:rsidRDefault="00F13471" w:rsidP="008A7DB1">
      <w:pPr>
        <w:tabs>
          <w:tab w:val="left" w:pos="720"/>
          <w:tab w:val="left" w:pos="2880"/>
          <w:tab w:val="center" w:pos="4320"/>
          <w:tab w:val="left" w:pos="5760"/>
          <w:tab w:val="left" w:pos="6480"/>
          <w:tab w:val="left" w:pos="7200"/>
          <w:tab w:val="left" w:pos="7920"/>
          <w:tab w:val="left" w:pos="8640"/>
        </w:tabs>
        <w:spacing w:line="240" w:lineRule="atLeast"/>
      </w:pPr>
    </w:p>
    <w:p w14:paraId="62458F38" w14:textId="17D561E5" w:rsidR="00F13471" w:rsidRPr="00844AA8" w:rsidRDefault="00F13471" w:rsidP="00B14586">
      <w:pPr>
        <w:tabs>
          <w:tab w:val="left" w:pos="720"/>
          <w:tab w:val="left" w:pos="2880"/>
          <w:tab w:val="center" w:pos="4320"/>
          <w:tab w:val="left" w:pos="5760"/>
          <w:tab w:val="left" w:pos="6480"/>
          <w:tab w:val="left" w:pos="7200"/>
          <w:tab w:val="left" w:pos="7920"/>
          <w:tab w:val="left" w:pos="8640"/>
        </w:tabs>
        <w:spacing w:line="240" w:lineRule="atLeast"/>
        <w:ind w:left="2880"/>
        <w:rPr>
          <w:noProof w:val="0"/>
          <w:color w:val="262626"/>
        </w:rPr>
      </w:pPr>
      <w:r w:rsidRPr="00844AA8">
        <w:rPr>
          <w:bCs/>
          <w:noProof w:val="0"/>
          <w:color w:val="262626"/>
        </w:rPr>
        <w:t>Susan Wendell</w:t>
      </w:r>
      <w:r w:rsidRPr="00844AA8">
        <w:rPr>
          <w:noProof w:val="0"/>
          <w:color w:val="262626"/>
        </w:rPr>
        <w:t xml:space="preserve"> (1989). </w:t>
      </w:r>
      <w:r w:rsidR="001613F7" w:rsidRPr="00844AA8">
        <w:rPr>
          <w:noProof w:val="0"/>
          <w:color w:val="262626"/>
        </w:rPr>
        <w:t>“</w:t>
      </w:r>
      <w:r w:rsidRPr="00844AA8">
        <w:rPr>
          <w:bCs/>
          <w:noProof w:val="0"/>
          <w:color w:val="262626"/>
        </w:rPr>
        <w:t>Toward a Feminist Theory of Disability.</w:t>
      </w:r>
      <w:r w:rsidR="001613F7" w:rsidRPr="00844AA8">
        <w:rPr>
          <w:bCs/>
          <w:noProof w:val="0"/>
          <w:color w:val="262626"/>
        </w:rPr>
        <w:t>”</w:t>
      </w:r>
      <w:r w:rsidRPr="00844AA8">
        <w:rPr>
          <w:noProof w:val="0"/>
          <w:color w:val="262626"/>
        </w:rPr>
        <w:t xml:space="preserve"> </w:t>
      </w:r>
      <w:r w:rsidRPr="00844AA8">
        <w:rPr>
          <w:i/>
          <w:iCs/>
          <w:noProof w:val="0"/>
          <w:color w:val="262626"/>
        </w:rPr>
        <w:t>Hypatia</w:t>
      </w:r>
      <w:r w:rsidRPr="00844AA8">
        <w:rPr>
          <w:noProof w:val="0"/>
          <w:color w:val="262626"/>
        </w:rPr>
        <w:t xml:space="preserve"> 4 (2):104 -124.</w:t>
      </w:r>
      <w:r w:rsidR="00297011" w:rsidRPr="00844AA8">
        <w:rPr>
          <w:noProof w:val="0"/>
          <w:color w:val="262626"/>
        </w:rPr>
        <w:t>*</w:t>
      </w:r>
    </w:p>
    <w:p w14:paraId="219450BB" w14:textId="77777777" w:rsidR="00F13471" w:rsidRPr="00844AA8" w:rsidRDefault="00F13471" w:rsidP="00B14586">
      <w:pPr>
        <w:tabs>
          <w:tab w:val="left" w:pos="720"/>
          <w:tab w:val="left" w:pos="2880"/>
          <w:tab w:val="center" w:pos="4320"/>
          <w:tab w:val="left" w:pos="5760"/>
          <w:tab w:val="left" w:pos="6480"/>
          <w:tab w:val="left" w:pos="7200"/>
          <w:tab w:val="left" w:pos="7920"/>
          <w:tab w:val="left" w:pos="8640"/>
        </w:tabs>
        <w:spacing w:line="240" w:lineRule="atLeast"/>
        <w:ind w:left="2880"/>
        <w:rPr>
          <w:noProof w:val="0"/>
          <w:color w:val="262626"/>
        </w:rPr>
      </w:pPr>
    </w:p>
    <w:p w14:paraId="37EC8460" w14:textId="1CB5B771" w:rsidR="005F4349" w:rsidRPr="00844AA8" w:rsidRDefault="001613F7" w:rsidP="00B14586">
      <w:pPr>
        <w:tabs>
          <w:tab w:val="left" w:pos="720"/>
          <w:tab w:val="left" w:pos="2880"/>
          <w:tab w:val="center" w:pos="4320"/>
          <w:tab w:val="left" w:pos="5760"/>
          <w:tab w:val="left" w:pos="6480"/>
          <w:tab w:val="left" w:pos="7200"/>
          <w:tab w:val="left" w:pos="7920"/>
          <w:tab w:val="left" w:pos="8640"/>
        </w:tabs>
        <w:spacing w:line="240" w:lineRule="atLeast"/>
        <w:ind w:left="2880"/>
        <w:rPr>
          <w:noProof w:val="0"/>
          <w:color w:val="262626"/>
        </w:rPr>
      </w:pPr>
      <w:r w:rsidRPr="00844AA8">
        <w:rPr>
          <w:noProof w:val="0"/>
          <w:color w:val="262626"/>
        </w:rPr>
        <w:t>Rosemarie Garland Thompson</w:t>
      </w:r>
      <w:r w:rsidR="00F13471" w:rsidRPr="00844AA8">
        <w:rPr>
          <w:noProof w:val="0"/>
          <w:color w:val="262626"/>
        </w:rPr>
        <w:t xml:space="preserve"> </w:t>
      </w:r>
      <w:r w:rsidRPr="00844AA8">
        <w:rPr>
          <w:noProof w:val="0"/>
          <w:color w:val="262626"/>
        </w:rPr>
        <w:t xml:space="preserve">(2002) </w:t>
      </w:r>
      <w:r w:rsidR="00F13471" w:rsidRPr="00844AA8">
        <w:rPr>
          <w:noProof w:val="0"/>
          <w:color w:val="262626"/>
        </w:rPr>
        <w:t>“</w:t>
      </w:r>
      <w:r w:rsidR="005F4349" w:rsidRPr="00844AA8">
        <w:rPr>
          <w:noProof w:val="0"/>
          <w:color w:val="262626"/>
        </w:rPr>
        <w:t>Integrating Disability, Transforming Feminist Theo</w:t>
      </w:r>
      <w:r w:rsidR="00F13471" w:rsidRPr="00844AA8">
        <w:rPr>
          <w:noProof w:val="0"/>
          <w:color w:val="262626"/>
        </w:rPr>
        <w:t xml:space="preserve">ry” </w:t>
      </w:r>
      <w:r w:rsidR="00F13471" w:rsidRPr="00844AA8">
        <w:rPr>
          <w:i/>
          <w:noProof w:val="0"/>
          <w:color w:val="262626"/>
        </w:rPr>
        <w:t xml:space="preserve">NWSA </w:t>
      </w:r>
      <w:r w:rsidR="00B14586" w:rsidRPr="00844AA8">
        <w:rPr>
          <w:i/>
          <w:noProof w:val="0"/>
          <w:color w:val="262626"/>
        </w:rPr>
        <w:t>Journal</w:t>
      </w:r>
      <w:r w:rsidR="00B14586" w:rsidRPr="00844AA8">
        <w:rPr>
          <w:noProof w:val="0"/>
          <w:color w:val="262626"/>
        </w:rPr>
        <w:t>, 14: 3 *</w:t>
      </w:r>
    </w:p>
    <w:p w14:paraId="30FB515A" w14:textId="77777777" w:rsidR="005F4349" w:rsidRPr="00844AA8" w:rsidRDefault="005F4349" w:rsidP="00EA50AD">
      <w:pPr>
        <w:tabs>
          <w:tab w:val="left" w:pos="720"/>
          <w:tab w:val="left" w:pos="2880"/>
          <w:tab w:val="center" w:pos="4320"/>
          <w:tab w:val="left" w:pos="5760"/>
          <w:tab w:val="left" w:pos="6480"/>
          <w:tab w:val="left" w:pos="7200"/>
          <w:tab w:val="left" w:pos="7920"/>
          <w:tab w:val="left" w:pos="8640"/>
        </w:tabs>
        <w:spacing w:line="240" w:lineRule="atLeast"/>
      </w:pPr>
    </w:p>
    <w:p w14:paraId="4AC70A94" w14:textId="207FBFC9" w:rsidR="00297011" w:rsidRPr="005715A8" w:rsidRDefault="00297011" w:rsidP="00B14586">
      <w:pPr>
        <w:tabs>
          <w:tab w:val="left" w:pos="720"/>
          <w:tab w:val="left" w:pos="2880"/>
          <w:tab w:val="center" w:pos="4320"/>
          <w:tab w:val="left" w:pos="5760"/>
          <w:tab w:val="left" w:pos="6480"/>
          <w:tab w:val="left" w:pos="7200"/>
          <w:tab w:val="left" w:pos="7920"/>
          <w:tab w:val="left" w:pos="8640"/>
        </w:tabs>
        <w:spacing w:line="240" w:lineRule="atLeast"/>
        <w:ind w:left="2880"/>
      </w:pPr>
      <w:r w:rsidRPr="00297011">
        <w:t xml:space="preserve">Jasbir Puar, “Prognosis Time: Towards a Geopolitics of Affect, Debility and Capacity” </w:t>
      </w:r>
      <w:r w:rsidRPr="00297011">
        <w:rPr>
          <w:i/>
        </w:rPr>
        <w:t>Women and Performance</w:t>
      </w:r>
      <w:r>
        <w:rPr>
          <w:i/>
        </w:rPr>
        <w:t>*</w:t>
      </w:r>
    </w:p>
    <w:p w14:paraId="28D96B0C" w14:textId="77777777" w:rsidR="005F4349" w:rsidRPr="00EB2AE3" w:rsidRDefault="005F4349" w:rsidP="008A7DB1">
      <w:pPr>
        <w:tabs>
          <w:tab w:val="left" w:pos="720"/>
          <w:tab w:val="left" w:pos="2880"/>
          <w:tab w:val="center" w:pos="4320"/>
          <w:tab w:val="left" w:pos="5760"/>
          <w:tab w:val="left" w:pos="6480"/>
          <w:tab w:val="left" w:pos="7200"/>
          <w:tab w:val="left" w:pos="7920"/>
          <w:tab w:val="left" w:pos="8640"/>
        </w:tabs>
        <w:spacing w:line="240" w:lineRule="atLeast"/>
      </w:pPr>
    </w:p>
    <w:p w14:paraId="36887DB9" w14:textId="77777777" w:rsidR="00015629" w:rsidRPr="00A828E4" w:rsidRDefault="00015629" w:rsidP="008A7DB1">
      <w:pPr>
        <w:tabs>
          <w:tab w:val="left" w:pos="720"/>
          <w:tab w:val="left" w:pos="2880"/>
          <w:tab w:val="center" w:pos="4320"/>
          <w:tab w:val="left" w:pos="5760"/>
          <w:tab w:val="left" w:pos="6480"/>
          <w:tab w:val="left" w:pos="7200"/>
          <w:tab w:val="left" w:pos="7920"/>
          <w:tab w:val="left" w:pos="8640"/>
        </w:tabs>
        <w:spacing w:line="240" w:lineRule="atLeast"/>
      </w:pPr>
    </w:p>
    <w:p w14:paraId="2A0E995F" w14:textId="69827676" w:rsidR="008A7DB1" w:rsidRPr="00015629" w:rsidRDefault="00C965B3" w:rsidP="008A7DB1">
      <w:pPr>
        <w:tabs>
          <w:tab w:val="left" w:pos="720"/>
          <w:tab w:val="left" w:pos="2880"/>
          <w:tab w:val="center" w:pos="4320"/>
          <w:tab w:val="left" w:pos="5760"/>
          <w:tab w:val="left" w:pos="6480"/>
          <w:tab w:val="left" w:pos="7200"/>
          <w:tab w:val="left" w:pos="7920"/>
          <w:tab w:val="left" w:pos="8640"/>
        </w:tabs>
        <w:spacing w:line="240" w:lineRule="atLeast"/>
        <w:rPr>
          <w:i/>
        </w:rPr>
      </w:pPr>
      <w:r>
        <w:rPr>
          <w:i/>
        </w:rPr>
        <w:t xml:space="preserve">Thinking Gender, </w:t>
      </w:r>
      <w:r w:rsidR="007E0F37">
        <w:rPr>
          <w:i/>
        </w:rPr>
        <w:t>Sex</w:t>
      </w:r>
      <w:r w:rsidRPr="00C965B3">
        <w:rPr>
          <w:i/>
        </w:rPr>
        <w:t xml:space="preserve"> +</w:t>
      </w:r>
      <w:r>
        <w:rPr>
          <w:i/>
        </w:rPr>
        <w:t xml:space="preserve"> Sexuality</w:t>
      </w:r>
    </w:p>
    <w:p w14:paraId="5588EA22" w14:textId="074C652A" w:rsidR="007F2A36" w:rsidRPr="00015629" w:rsidRDefault="005B3922" w:rsidP="007F2A36">
      <w:pPr>
        <w:tabs>
          <w:tab w:val="left" w:pos="720"/>
          <w:tab w:val="left" w:pos="2880"/>
          <w:tab w:val="center" w:pos="4320"/>
          <w:tab w:val="left" w:pos="5760"/>
          <w:tab w:val="left" w:pos="6480"/>
          <w:tab w:val="left" w:pos="7200"/>
          <w:tab w:val="left" w:pos="7920"/>
          <w:tab w:val="left" w:pos="8640"/>
        </w:tabs>
        <w:spacing w:line="240" w:lineRule="atLeast"/>
      </w:pPr>
      <w:r>
        <w:t>Oct 25</w:t>
      </w:r>
      <w:r w:rsidR="00E8312A">
        <w:tab/>
      </w:r>
      <w:r w:rsidR="00EA50AD">
        <w:t>[T]</w:t>
      </w:r>
      <w:r w:rsidR="00E8312A">
        <w:tab/>
      </w:r>
      <w:r w:rsidR="00015629">
        <w:rPr>
          <w:i/>
        </w:rPr>
        <w:t>Room of One’s Own</w:t>
      </w:r>
      <w:r w:rsidR="00EA50AD">
        <w:t xml:space="preserve"> </w:t>
      </w:r>
    </w:p>
    <w:p w14:paraId="6CC7B107" w14:textId="344449FB" w:rsidR="00CB4C46" w:rsidRDefault="00844AA8">
      <w:pPr>
        <w:tabs>
          <w:tab w:val="left" w:pos="720"/>
          <w:tab w:val="left" w:pos="2880"/>
          <w:tab w:val="center" w:pos="4320"/>
          <w:tab w:val="left" w:pos="5760"/>
          <w:tab w:val="left" w:pos="6480"/>
          <w:tab w:val="left" w:pos="7200"/>
          <w:tab w:val="left" w:pos="7920"/>
          <w:tab w:val="left" w:pos="8640"/>
        </w:tabs>
        <w:spacing w:line="240" w:lineRule="atLeast"/>
      </w:pPr>
      <w:r>
        <w:tab/>
      </w:r>
      <w:r>
        <w:tab/>
        <w:t>*LeGates</w:t>
      </w:r>
    </w:p>
    <w:p w14:paraId="0CC31D36" w14:textId="77777777" w:rsidR="00844AA8" w:rsidRDefault="00844AA8">
      <w:pPr>
        <w:tabs>
          <w:tab w:val="left" w:pos="720"/>
          <w:tab w:val="left" w:pos="2880"/>
          <w:tab w:val="center" w:pos="4320"/>
          <w:tab w:val="left" w:pos="5760"/>
          <w:tab w:val="left" w:pos="6480"/>
          <w:tab w:val="left" w:pos="7200"/>
          <w:tab w:val="left" w:pos="7920"/>
          <w:tab w:val="left" w:pos="8640"/>
        </w:tabs>
        <w:spacing w:line="240" w:lineRule="atLeast"/>
      </w:pPr>
    </w:p>
    <w:p w14:paraId="53372AD5" w14:textId="0763D065" w:rsidR="007E0F37" w:rsidRDefault="00015629" w:rsidP="005F4349">
      <w:pPr>
        <w:tabs>
          <w:tab w:val="left" w:pos="720"/>
          <w:tab w:val="left" w:pos="2880"/>
          <w:tab w:val="center" w:pos="4320"/>
          <w:tab w:val="left" w:pos="5760"/>
          <w:tab w:val="left" w:pos="6480"/>
          <w:tab w:val="left" w:pos="7200"/>
          <w:tab w:val="left" w:pos="7920"/>
          <w:tab w:val="left" w:pos="8640"/>
        </w:tabs>
        <w:spacing w:line="240" w:lineRule="atLeast"/>
      </w:pPr>
      <w:r>
        <w:t xml:space="preserve">Nov </w:t>
      </w:r>
      <w:r w:rsidR="005B3922">
        <w:t>1</w:t>
      </w:r>
      <w:r w:rsidR="007F2A36">
        <w:tab/>
      </w:r>
      <w:r w:rsidR="007E0F37">
        <w:t>[V]</w:t>
      </w:r>
      <w:r w:rsidR="00CB4C46">
        <w:tab/>
        <w:t xml:space="preserve"> </w:t>
      </w:r>
      <w:r w:rsidR="007E0F37">
        <w:t xml:space="preserve">De Beauvoir, </w:t>
      </w:r>
      <w:r w:rsidR="007E0F37" w:rsidRPr="007E0F37">
        <w:rPr>
          <w:i/>
        </w:rPr>
        <w:t>The Second Sex</w:t>
      </w:r>
      <w:r w:rsidR="007E0F37">
        <w:t xml:space="preserve"> (selection)</w:t>
      </w:r>
    </w:p>
    <w:p w14:paraId="264022B7" w14:textId="086CA40D" w:rsidR="005F4349" w:rsidRDefault="007E0F37" w:rsidP="005F4349">
      <w:pPr>
        <w:tabs>
          <w:tab w:val="left" w:pos="720"/>
          <w:tab w:val="left" w:pos="2880"/>
          <w:tab w:val="center" w:pos="4320"/>
          <w:tab w:val="left" w:pos="5760"/>
          <w:tab w:val="left" w:pos="6480"/>
          <w:tab w:val="left" w:pos="7200"/>
          <w:tab w:val="left" w:pos="7920"/>
          <w:tab w:val="left" w:pos="8640"/>
        </w:tabs>
        <w:spacing w:line="240" w:lineRule="atLeast"/>
      </w:pPr>
      <w:r>
        <w:tab/>
      </w:r>
      <w:r>
        <w:tab/>
      </w:r>
      <w:r w:rsidR="005F4349">
        <w:t>Gayle Rubin,  “The Traffic in Women”</w:t>
      </w:r>
      <w:r w:rsidR="00586DFF">
        <w:t xml:space="preserve"> (1975)</w:t>
      </w:r>
      <w:r w:rsidR="00426545">
        <w:t>*</w:t>
      </w:r>
    </w:p>
    <w:p w14:paraId="75F1359B" w14:textId="77777777" w:rsidR="00586DFF" w:rsidRDefault="005F4349" w:rsidP="005F4349">
      <w:pPr>
        <w:tabs>
          <w:tab w:val="left" w:pos="720"/>
          <w:tab w:val="left" w:pos="2880"/>
          <w:tab w:val="center" w:pos="4320"/>
          <w:tab w:val="left" w:pos="5760"/>
          <w:tab w:val="left" w:pos="6480"/>
          <w:tab w:val="left" w:pos="7200"/>
          <w:tab w:val="left" w:pos="7920"/>
          <w:tab w:val="left" w:pos="8640"/>
        </w:tabs>
        <w:spacing w:line="240" w:lineRule="atLeast"/>
        <w:ind w:left="2880"/>
      </w:pPr>
      <w:r>
        <w:tab/>
      </w:r>
    </w:p>
    <w:p w14:paraId="0580850D" w14:textId="350AFC52" w:rsidR="005F4349" w:rsidRDefault="00B14586" w:rsidP="00B14586">
      <w:pPr>
        <w:tabs>
          <w:tab w:val="left" w:pos="720"/>
          <w:tab w:val="left" w:pos="2880"/>
          <w:tab w:val="center" w:pos="4320"/>
          <w:tab w:val="left" w:pos="5760"/>
          <w:tab w:val="left" w:pos="6480"/>
          <w:tab w:val="left" w:pos="7200"/>
          <w:tab w:val="left" w:pos="7920"/>
          <w:tab w:val="left" w:pos="8640"/>
        </w:tabs>
        <w:spacing w:line="240" w:lineRule="atLeast"/>
        <w:ind w:left="2880"/>
      </w:pPr>
      <w:r>
        <w:tab/>
      </w:r>
      <w:r w:rsidR="005F4349">
        <w:t xml:space="preserve">Butler, Judith, and Gayle Rubin. "Sexual Traffic (an Interview </w:t>
      </w:r>
      <w:r>
        <w:t>with Gayle Rubin</w:t>
      </w:r>
      <w:r w:rsidR="005715A8">
        <w:t xml:space="preserve"> </w:t>
      </w:r>
      <w:r w:rsidR="005F4349">
        <w:t xml:space="preserve">by </w:t>
      </w:r>
      <w:r w:rsidR="00426545">
        <w:t xml:space="preserve"> </w:t>
      </w:r>
      <w:r w:rsidR="005F4349">
        <w:t xml:space="preserve">Judith Butler)." </w:t>
      </w:r>
      <w:r w:rsidR="005F4349" w:rsidRPr="00C965B3">
        <w:rPr>
          <w:i/>
        </w:rPr>
        <w:t>differences</w:t>
      </w:r>
      <w:r w:rsidR="005F4349">
        <w:t xml:space="preserve"> 6.2-3 (1994): 62-99.</w:t>
      </w:r>
      <w:r w:rsidR="00297011">
        <w:t>*</w:t>
      </w:r>
    </w:p>
    <w:p w14:paraId="208B8918" w14:textId="77777777" w:rsidR="005F4349" w:rsidRDefault="005F4349">
      <w:pPr>
        <w:tabs>
          <w:tab w:val="left" w:pos="720"/>
          <w:tab w:val="left" w:pos="2880"/>
          <w:tab w:val="center" w:pos="4320"/>
          <w:tab w:val="left" w:pos="5760"/>
          <w:tab w:val="left" w:pos="6480"/>
          <w:tab w:val="left" w:pos="7200"/>
          <w:tab w:val="left" w:pos="7920"/>
          <w:tab w:val="left" w:pos="8640"/>
        </w:tabs>
        <w:spacing w:line="240" w:lineRule="atLeast"/>
      </w:pPr>
    </w:p>
    <w:p w14:paraId="43DF3CE6" w14:textId="77777777" w:rsidR="00CB4C46" w:rsidRDefault="00CB4C46">
      <w:pPr>
        <w:tabs>
          <w:tab w:val="left" w:pos="720"/>
          <w:tab w:val="left" w:pos="2880"/>
          <w:tab w:val="center" w:pos="4320"/>
          <w:tab w:val="left" w:pos="5760"/>
          <w:tab w:val="left" w:pos="6480"/>
          <w:tab w:val="left" w:pos="7200"/>
          <w:tab w:val="left" w:pos="7920"/>
          <w:tab w:val="left" w:pos="8640"/>
        </w:tabs>
        <w:spacing w:line="240" w:lineRule="atLeast"/>
      </w:pPr>
    </w:p>
    <w:p w14:paraId="7A8214EA" w14:textId="4E763CEC" w:rsidR="00AA2253" w:rsidRDefault="00E8312A">
      <w:pPr>
        <w:tabs>
          <w:tab w:val="left" w:pos="720"/>
          <w:tab w:val="left" w:pos="2880"/>
          <w:tab w:val="center" w:pos="4320"/>
          <w:tab w:val="left" w:pos="5760"/>
          <w:tab w:val="left" w:pos="6480"/>
          <w:tab w:val="left" w:pos="7200"/>
          <w:tab w:val="left" w:pos="7920"/>
          <w:tab w:val="left" w:pos="8640"/>
        </w:tabs>
        <w:spacing w:line="240" w:lineRule="atLeast"/>
        <w:rPr>
          <w:b/>
        </w:rPr>
      </w:pPr>
      <w:r>
        <w:tab/>
      </w:r>
    </w:p>
    <w:p w14:paraId="438176F9" w14:textId="378A2C3E" w:rsidR="005F4349" w:rsidRPr="00426545" w:rsidRDefault="00015629" w:rsidP="007F2A36">
      <w:pPr>
        <w:tabs>
          <w:tab w:val="left" w:pos="720"/>
          <w:tab w:val="left" w:pos="2880"/>
          <w:tab w:val="center" w:pos="4320"/>
          <w:tab w:val="left" w:pos="5760"/>
          <w:tab w:val="left" w:pos="6480"/>
          <w:tab w:val="left" w:pos="7200"/>
          <w:tab w:val="left" w:pos="7920"/>
          <w:tab w:val="left" w:pos="8640"/>
        </w:tabs>
        <w:spacing w:line="240" w:lineRule="atLeast"/>
      </w:pPr>
      <w:r>
        <w:t xml:space="preserve">Nov </w:t>
      </w:r>
      <w:r w:rsidR="005B3922">
        <w:t>8</w:t>
      </w:r>
      <w:r>
        <w:tab/>
      </w:r>
      <w:r w:rsidR="005715A8">
        <w:t xml:space="preserve"> </w:t>
      </w:r>
      <w:r w:rsidR="007E0F37">
        <w:t>[V]</w:t>
      </w:r>
      <w:r w:rsidR="00B14586">
        <w:tab/>
      </w:r>
      <w:r w:rsidR="005F4349">
        <w:t xml:space="preserve">Butler </w:t>
      </w:r>
      <w:r w:rsidR="005715A8">
        <w:t xml:space="preserve">(2004) </w:t>
      </w:r>
      <w:r w:rsidR="00426545">
        <w:rPr>
          <w:i/>
        </w:rPr>
        <w:t xml:space="preserve">Undoing Gender </w:t>
      </w:r>
      <w:r w:rsidR="00EA50AD">
        <w:t>(Chapters 1-4,</w:t>
      </w:r>
      <w:r w:rsidR="00426545" w:rsidRPr="00426545">
        <w:t xml:space="preserve"> 9)</w:t>
      </w:r>
    </w:p>
    <w:p w14:paraId="69F65C6C" w14:textId="58BE1808" w:rsidR="005B3922" w:rsidRDefault="005F4349" w:rsidP="007F2A36">
      <w:pPr>
        <w:tabs>
          <w:tab w:val="left" w:pos="720"/>
          <w:tab w:val="left" w:pos="2880"/>
          <w:tab w:val="center" w:pos="4320"/>
          <w:tab w:val="left" w:pos="5760"/>
          <w:tab w:val="left" w:pos="6480"/>
          <w:tab w:val="left" w:pos="7200"/>
          <w:tab w:val="left" w:pos="7920"/>
          <w:tab w:val="left" w:pos="8640"/>
        </w:tabs>
        <w:spacing w:line="240" w:lineRule="atLeast"/>
      </w:pPr>
      <w:r>
        <w:tab/>
      </w:r>
    </w:p>
    <w:p w14:paraId="4D077C36" w14:textId="2EE9DE3D" w:rsidR="00C965B3" w:rsidRPr="00C965B3" w:rsidRDefault="00C965B3" w:rsidP="007F2A36">
      <w:pPr>
        <w:tabs>
          <w:tab w:val="left" w:pos="720"/>
          <w:tab w:val="left" w:pos="2880"/>
          <w:tab w:val="center" w:pos="4320"/>
          <w:tab w:val="left" w:pos="5760"/>
          <w:tab w:val="left" w:pos="6480"/>
          <w:tab w:val="left" w:pos="7200"/>
          <w:tab w:val="left" w:pos="7920"/>
          <w:tab w:val="left" w:pos="8640"/>
        </w:tabs>
        <w:spacing w:line="240" w:lineRule="atLeast"/>
        <w:rPr>
          <w:i/>
        </w:rPr>
      </w:pPr>
      <w:r w:rsidRPr="00C965B3">
        <w:rPr>
          <w:i/>
        </w:rPr>
        <w:t>Materializing the Body</w:t>
      </w:r>
    </w:p>
    <w:p w14:paraId="2B44996A" w14:textId="1273889C" w:rsidR="005B3922" w:rsidRDefault="005715A8" w:rsidP="007F2A36">
      <w:pPr>
        <w:tabs>
          <w:tab w:val="left" w:pos="720"/>
          <w:tab w:val="left" w:pos="2880"/>
          <w:tab w:val="center" w:pos="4320"/>
          <w:tab w:val="left" w:pos="5760"/>
          <w:tab w:val="left" w:pos="6480"/>
          <w:tab w:val="left" w:pos="7200"/>
          <w:tab w:val="left" w:pos="7920"/>
          <w:tab w:val="left" w:pos="8640"/>
        </w:tabs>
        <w:spacing w:line="240" w:lineRule="atLeast"/>
      </w:pPr>
      <w:r>
        <w:t>Nov 15</w:t>
      </w:r>
      <w:r>
        <w:tab/>
        <w:t xml:space="preserve">    </w:t>
      </w:r>
      <w:r w:rsidR="007E0F37">
        <w:t>[V]</w:t>
      </w:r>
      <w:r>
        <w:t xml:space="preserve"> </w:t>
      </w:r>
      <w:r w:rsidR="007E0F37">
        <w:tab/>
      </w:r>
      <w:r w:rsidR="005B3922">
        <w:t xml:space="preserve"> </w:t>
      </w:r>
    </w:p>
    <w:p w14:paraId="14A37C68" w14:textId="4EDD25F7" w:rsidR="00F13471" w:rsidRDefault="005715A8" w:rsidP="005715A8">
      <w:pPr>
        <w:tabs>
          <w:tab w:val="left" w:pos="720"/>
          <w:tab w:val="left" w:pos="2880"/>
          <w:tab w:val="center" w:pos="4320"/>
          <w:tab w:val="left" w:pos="5760"/>
          <w:tab w:val="left" w:pos="6480"/>
          <w:tab w:val="left" w:pos="7200"/>
          <w:tab w:val="left" w:pos="7920"/>
          <w:tab w:val="left" w:pos="8640"/>
        </w:tabs>
        <w:spacing w:line="240" w:lineRule="atLeast"/>
      </w:pPr>
      <w:r>
        <w:tab/>
        <w:t xml:space="preserve"> </w:t>
      </w:r>
      <w:r w:rsidR="00C965B3">
        <w:tab/>
      </w:r>
      <w:r>
        <w:t>Barad, Karen (2003) “Posthumanist Performativity”</w:t>
      </w:r>
      <w:r w:rsidR="00F13471">
        <w:tab/>
      </w:r>
      <w:r>
        <w:t xml:space="preserve"> </w:t>
      </w:r>
      <w:r w:rsidRPr="005715A8">
        <w:rPr>
          <w:i/>
        </w:rPr>
        <w:t>Signs</w:t>
      </w:r>
      <w:r>
        <w:t xml:space="preserve"> 28:3.*</w:t>
      </w:r>
    </w:p>
    <w:p w14:paraId="23C62ABE" w14:textId="77777777" w:rsidR="007E0F37" w:rsidRDefault="007E0F37" w:rsidP="005715A8">
      <w:pPr>
        <w:tabs>
          <w:tab w:val="left" w:pos="720"/>
          <w:tab w:val="left" w:pos="2880"/>
          <w:tab w:val="center" w:pos="4320"/>
          <w:tab w:val="left" w:pos="5760"/>
          <w:tab w:val="left" w:pos="6480"/>
          <w:tab w:val="left" w:pos="7200"/>
          <w:tab w:val="left" w:pos="7920"/>
          <w:tab w:val="left" w:pos="8640"/>
        </w:tabs>
        <w:spacing w:line="240" w:lineRule="atLeast"/>
      </w:pPr>
    </w:p>
    <w:p w14:paraId="520E1A2F" w14:textId="70846FE9" w:rsidR="005715A8" w:rsidRDefault="007E0F37" w:rsidP="007E0F37">
      <w:pPr>
        <w:tabs>
          <w:tab w:val="left" w:pos="720"/>
          <w:tab w:val="left" w:pos="2880"/>
          <w:tab w:val="center" w:pos="4320"/>
          <w:tab w:val="left" w:pos="5760"/>
          <w:tab w:val="left" w:pos="6480"/>
          <w:tab w:val="left" w:pos="7200"/>
          <w:tab w:val="left" w:pos="7920"/>
          <w:tab w:val="left" w:pos="8640"/>
        </w:tabs>
        <w:spacing w:line="240" w:lineRule="atLeast"/>
        <w:ind w:left="2880"/>
      </w:pPr>
      <w:r>
        <w:tab/>
      </w:r>
      <w:r w:rsidR="005715A8">
        <w:t>Grosz, Elizabeth (2010) “</w:t>
      </w:r>
      <w:r w:rsidR="005715A8" w:rsidRPr="005715A8">
        <w:t xml:space="preserve">The </w:t>
      </w:r>
      <w:r w:rsidR="005715A8">
        <w:t>Untimeliness of Feminist Theory,”</w:t>
      </w:r>
      <w:r w:rsidR="005715A8" w:rsidRPr="005715A8">
        <w:rPr>
          <w:rFonts w:cs="Times"/>
          <w:noProof w:val="0"/>
          <w:color w:val="1A1718"/>
          <w:sz w:val="19"/>
          <w:szCs w:val="19"/>
        </w:rPr>
        <w:t xml:space="preserve"> </w:t>
      </w:r>
      <w:r w:rsidR="005715A8" w:rsidRPr="005715A8">
        <w:t>NORA</w:t>
      </w:r>
      <w:r>
        <w:t xml:space="preserve"> </w:t>
      </w:r>
      <w:r w:rsidR="005715A8" w:rsidRPr="005715A8">
        <w:t>Vol. 18, No. 1</w:t>
      </w:r>
    </w:p>
    <w:p w14:paraId="1A7D205A" w14:textId="77777777" w:rsidR="00EA50AD" w:rsidRPr="00DC6352" w:rsidRDefault="00EA50AD" w:rsidP="007E0F37">
      <w:pPr>
        <w:tabs>
          <w:tab w:val="left" w:pos="720"/>
          <w:tab w:val="left" w:pos="2880"/>
          <w:tab w:val="center" w:pos="4320"/>
          <w:tab w:val="left" w:pos="5760"/>
          <w:tab w:val="left" w:pos="6480"/>
          <w:tab w:val="left" w:pos="7200"/>
          <w:tab w:val="left" w:pos="7920"/>
          <w:tab w:val="left" w:pos="8640"/>
        </w:tabs>
        <w:spacing w:line="240" w:lineRule="atLeast"/>
        <w:ind w:left="2880"/>
      </w:pPr>
    </w:p>
    <w:p w14:paraId="4D4EE00E" w14:textId="77777777" w:rsidR="00EA50AD" w:rsidRPr="00297011" w:rsidRDefault="00EA50AD" w:rsidP="00EA50AD">
      <w:pPr>
        <w:tabs>
          <w:tab w:val="left" w:pos="720"/>
          <w:tab w:val="left" w:pos="2880"/>
          <w:tab w:val="center" w:pos="4320"/>
          <w:tab w:val="left" w:pos="5760"/>
          <w:tab w:val="left" w:pos="6480"/>
          <w:tab w:val="left" w:pos="7200"/>
          <w:tab w:val="left" w:pos="7920"/>
          <w:tab w:val="left" w:pos="8640"/>
        </w:tabs>
        <w:spacing w:line="240" w:lineRule="atLeast"/>
        <w:ind w:left="2880"/>
      </w:pPr>
      <w:r w:rsidRPr="00297011">
        <w:t>Rosemarie Garland Thompson (2011) “Misfits: a Feminist Materialist Disab</w:t>
      </w:r>
      <w:r>
        <w:t xml:space="preserve">ility Concept,” Hypatia vol. 26: </w:t>
      </w:r>
      <w:r w:rsidRPr="00297011">
        <w:t xml:space="preserve">3 </w:t>
      </w:r>
    </w:p>
    <w:p w14:paraId="66F21575" w14:textId="77777777" w:rsidR="005F4349" w:rsidRDefault="005F4349" w:rsidP="007F2A36">
      <w:pPr>
        <w:tabs>
          <w:tab w:val="left" w:pos="720"/>
          <w:tab w:val="left" w:pos="2880"/>
          <w:tab w:val="center" w:pos="4320"/>
          <w:tab w:val="left" w:pos="5760"/>
          <w:tab w:val="left" w:pos="6480"/>
          <w:tab w:val="left" w:pos="7200"/>
          <w:tab w:val="left" w:pos="7920"/>
          <w:tab w:val="left" w:pos="8640"/>
        </w:tabs>
        <w:spacing w:line="240" w:lineRule="atLeast"/>
      </w:pPr>
    </w:p>
    <w:p w14:paraId="4381E3AC" w14:textId="664C6A57" w:rsidR="00015629" w:rsidRDefault="00015629" w:rsidP="007F2A36">
      <w:pPr>
        <w:tabs>
          <w:tab w:val="left" w:pos="720"/>
          <w:tab w:val="left" w:pos="2880"/>
          <w:tab w:val="center" w:pos="4320"/>
          <w:tab w:val="left" w:pos="5760"/>
          <w:tab w:val="left" w:pos="6480"/>
          <w:tab w:val="left" w:pos="7200"/>
          <w:tab w:val="left" w:pos="7920"/>
          <w:tab w:val="left" w:pos="8640"/>
        </w:tabs>
        <w:spacing w:line="240" w:lineRule="atLeast"/>
      </w:pPr>
      <w:r>
        <w:t>Nov 22</w:t>
      </w:r>
      <w:r>
        <w:tab/>
      </w:r>
      <w:r>
        <w:tab/>
        <w:t>THANKSGIVING – NO CLASS</w:t>
      </w:r>
    </w:p>
    <w:p w14:paraId="67E5DE9F" w14:textId="77777777" w:rsidR="00FE71B8" w:rsidRPr="00015629" w:rsidRDefault="00FE71B8" w:rsidP="007F2A36">
      <w:pPr>
        <w:tabs>
          <w:tab w:val="left" w:pos="720"/>
          <w:tab w:val="left" w:pos="2880"/>
          <w:tab w:val="center" w:pos="4320"/>
          <w:tab w:val="left" w:pos="5760"/>
          <w:tab w:val="left" w:pos="6480"/>
          <w:tab w:val="left" w:pos="7200"/>
          <w:tab w:val="left" w:pos="7920"/>
          <w:tab w:val="left" w:pos="8640"/>
        </w:tabs>
        <w:spacing w:line="240" w:lineRule="atLeast"/>
      </w:pPr>
    </w:p>
    <w:p w14:paraId="4D1CB657" w14:textId="77777777" w:rsidR="007F2A36" w:rsidRDefault="007F2A36" w:rsidP="007F2A36">
      <w:pPr>
        <w:tabs>
          <w:tab w:val="left" w:pos="720"/>
          <w:tab w:val="left" w:pos="2880"/>
          <w:tab w:val="center" w:pos="4320"/>
          <w:tab w:val="left" w:pos="5760"/>
          <w:tab w:val="left" w:pos="6480"/>
          <w:tab w:val="left" w:pos="7200"/>
          <w:tab w:val="left" w:pos="7920"/>
          <w:tab w:val="left" w:pos="8640"/>
        </w:tabs>
        <w:spacing w:line="240" w:lineRule="atLeast"/>
      </w:pPr>
    </w:p>
    <w:p w14:paraId="007E30B0" w14:textId="2CF98EE4" w:rsidR="00E8312A" w:rsidRDefault="00015629" w:rsidP="005715A8">
      <w:pPr>
        <w:tabs>
          <w:tab w:val="left" w:pos="720"/>
          <w:tab w:val="left" w:pos="2880"/>
          <w:tab w:val="center" w:pos="4320"/>
          <w:tab w:val="left" w:pos="5760"/>
          <w:tab w:val="left" w:pos="6480"/>
          <w:tab w:val="left" w:pos="7200"/>
          <w:tab w:val="left" w:pos="7920"/>
          <w:tab w:val="left" w:pos="8640"/>
        </w:tabs>
        <w:spacing w:line="240" w:lineRule="atLeast"/>
      </w:pPr>
      <w:r>
        <w:t>Dec 6</w:t>
      </w:r>
      <w:r w:rsidR="00C60FAE">
        <w:tab/>
      </w:r>
      <w:r w:rsidR="00E8312A">
        <w:tab/>
      </w:r>
      <w:r w:rsidR="00EA50AD">
        <w:t>Reading TBA</w:t>
      </w:r>
      <w:r w:rsidR="00E8312A">
        <w:rPr>
          <w:b/>
        </w:rPr>
        <w:tab/>
      </w:r>
    </w:p>
    <w:p w14:paraId="0D9FB690" w14:textId="77777777" w:rsidR="005715A8" w:rsidRDefault="005715A8" w:rsidP="005C4183">
      <w:pPr>
        <w:tabs>
          <w:tab w:val="left" w:pos="720"/>
          <w:tab w:val="left" w:pos="2880"/>
          <w:tab w:val="center" w:pos="4320"/>
        </w:tabs>
        <w:rPr>
          <w:i/>
          <w:color w:val="000000"/>
          <w:u w:val="single"/>
        </w:rPr>
      </w:pPr>
    </w:p>
    <w:p w14:paraId="32FD9085" w14:textId="77777777" w:rsidR="009C4D78" w:rsidRPr="005715A8" w:rsidRDefault="005C4183" w:rsidP="005C4183">
      <w:pPr>
        <w:tabs>
          <w:tab w:val="left" w:pos="720"/>
          <w:tab w:val="left" w:pos="2880"/>
          <w:tab w:val="center" w:pos="4320"/>
        </w:tabs>
        <w:rPr>
          <w:color w:val="000000"/>
        </w:rPr>
      </w:pPr>
      <w:r w:rsidRPr="005715A8">
        <w:rPr>
          <w:color w:val="000000"/>
          <w:u w:val="single"/>
        </w:rPr>
        <w:t>Learning goals:</w:t>
      </w:r>
      <w:r w:rsidRPr="005715A8">
        <w:rPr>
          <w:color w:val="000000"/>
        </w:rPr>
        <w:t xml:space="preserve"> </w:t>
      </w:r>
    </w:p>
    <w:p w14:paraId="7511B14C" w14:textId="449E153C" w:rsidR="005C4183" w:rsidRDefault="005C4183" w:rsidP="005C4183">
      <w:pPr>
        <w:tabs>
          <w:tab w:val="left" w:pos="720"/>
          <w:tab w:val="left" w:pos="2880"/>
          <w:tab w:val="center" w:pos="4320"/>
        </w:tabs>
        <w:rPr>
          <w:color w:val="000000"/>
        </w:rPr>
      </w:pPr>
      <w:r>
        <w:rPr>
          <w:color w:val="000000"/>
        </w:rPr>
        <w:t>In this course students should</w:t>
      </w:r>
    </w:p>
    <w:p w14:paraId="52884854" w14:textId="0F27F746" w:rsidR="00E8312A" w:rsidRDefault="003B7A69">
      <w:pPr>
        <w:tabs>
          <w:tab w:val="left" w:pos="720"/>
          <w:tab w:val="left" w:pos="2880"/>
          <w:tab w:val="center" w:pos="4320"/>
          <w:tab w:val="left" w:pos="5760"/>
          <w:tab w:val="left" w:pos="6480"/>
          <w:tab w:val="left" w:pos="7200"/>
          <w:tab w:val="left" w:pos="7920"/>
          <w:tab w:val="left" w:pos="8640"/>
        </w:tabs>
        <w:spacing w:line="240" w:lineRule="atLeast"/>
        <w:rPr>
          <w:color w:val="000000"/>
        </w:rPr>
      </w:pPr>
      <w:r>
        <w:rPr>
          <w:color w:val="000000"/>
        </w:rPr>
        <w:t>1.</w:t>
      </w:r>
      <w:r w:rsidR="00A27409">
        <w:rPr>
          <w:color w:val="000000"/>
        </w:rPr>
        <w:t xml:space="preserve"> learn about key texts in feminist writing over the past two centuries</w:t>
      </w:r>
    </w:p>
    <w:p w14:paraId="54B0B5BC" w14:textId="0DAD006D" w:rsidR="003B7A69" w:rsidRDefault="003B7A69">
      <w:pPr>
        <w:tabs>
          <w:tab w:val="left" w:pos="720"/>
          <w:tab w:val="left" w:pos="2880"/>
          <w:tab w:val="center" w:pos="4320"/>
          <w:tab w:val="left" w:pos="5760"/>
          <w:tab w:val="left" w:pos="6480"/>
          <w:tab w:val="left" w:pos="7200"/>
          <w:tab w:val="left" w:pos="7920"/>
          <w:tab w:val="left" w:pos="8640"/>
        </w:tabs>
        <w:spacing w:line="240" w:lineRule="atLeast"/>
        <w:rPr>
          <w:color w:val="000000"/>
        </w:rPr>
      </w:pPr>
      <w:r>
        <w:rPr>
          <w:color w:val="000000"/>
        </w:rPr>
        <w:t>2.</w:t>
      </w:r>
      <w:r w:rsidR="00A27409">
        <w:rPr>
          <w:color w:val="000000"/>
        </w:rPr>
        <w:t xml:space="preserve"> learn the major contemporary schools of feminist theories of the body</w:t>
      </w:r>
    </w:p>
    <w:p w14:paraId="0F5ED9D7" w14:textId="48BFD017" w:rsidR="003B7A69" w:rsidRDefault="003B7A69">
      <w:pPr>
        <w:tabs>
          <w:tab w:val="left" w:pos="720"/>
          <w:tab w:val="left" w:pos="2880"/>
          <w:tab w:val="center" w:pos="4320"/>
          <w:tab w:val="left" w:pos="5760"/>
          <w:tab w:val="left" w:pos="6480"/>
          <w:tab w:val="left" w:pos="7200"/>
          <w:tab w:val="left" w:pos="7920"/>
          <w:tab w:val="left" w:pos="8640"/>
        </w:tabs>
        <w:spacing w:line="240" w:lineRule="atLeast"/>
        <w:rPr>
          <w:color w:val="000000"/>
        </w:rPr>
      </w:pPr>
      <w:r>
        <w:rPr>
          <w:color w:val="000000"/>
        </w:rPr>
        <w:t>3.</w:t>
      </w:r>
      <w:r w:rsidR="00A27409">
        <w:rPr>
          <w:color w:val="000000"/>
        </w:rPr>
        <w:t xml:space="preserve"> </w:t>
      </w:r>
      <w:r w:rsidR="009D7712">
        <w:rPr>
          <w:color w:val="000000"/>
        </w:rPr>
        <w:t>interrogate assumptions of feminist criticism</w:t>
      </w:r>
    </w:p>
    <w:p w14:paraId="224939B8" w14:textId="77777777" w:rsidR="003B7A69" w:rsidRDefault="003B7A69">
      <w:pPr>
        <w:tabs>
          <w:tab w:val="left" w:pos="720"/>
          <w:tab w:val="left" w:pos="2880"/>
          <w:tab w:val="center" w:pos="4320"/>
          <w:tab w:val="left" w:pos="5760"/>
          <w:tab w:val="left" w:pos="6480"/>
          <w:tab w:val="left" w:pos="7200"/>
          <w:tab w:val="left" w:pos="7920"/>
          <w:tab w:val="left" w:pos="8640"/>
        </w:tabs>
        <w:spacing w:line="240" w:lineRule="atLeast"/>
      </w:pPr>
    </w:p>
    <w:p w14:paraId="514B9DAC"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u w:val="single"/>
        </w:rPr>
      </w:pPr>
      <w:r>
        <w:rPr>
          <w:u w:val="single"/>
        </w:rPr>
        <w:t>Requirements and grading:</w:t>
      </w:r>
    </w:p>
    <w:p w14:paraId="5CECC38C" w14:textId="77777777" w:rsidR="00E8312A" w:rsidRDefault="00E8312A">
      <w:pPr>
        <w:tabs>
          <w:tab w:val="left" w:pos="720"/>
          <w:tab w:val="left" w:pos="2880"/>
          <w:tab w:val="left" w:pos="3240"/>
          <w:tab w:val="center" w:pos="4320"/>
          <w:tab w:val="left" w:pos="5040"/>
        </w:tabs>
      </w:pPr>
      <w:r>
        <w:t>One presentation (about 20 min.)</w:t>
      </w:r>
      <w:r>
        <w:tab/>
      </w:r>
      <w:r>
        <w:tab/>
        <w:t>30%</w:t>
      </w:r>
    </w:p>
    <w:p w14:paraId="0216B990" w14:textId="77777777" w:rsidR="00E8312A" w:rsidRDefault="008A2347">
      <w:pPr>
        <w:tabs>
          <w:tab w:val="left" w:pos="720"/>
          <w:tab w:val="left" w:pos="2880"/>
          <w:tab w:val="left" w:pos="3240"/>
          <w:tab w:val="center" w:pos="4320"/>
          <w:tab w:val="left" w:pos="5040"/>
        </w:tabs>
      </w:pPr>
      <w:r>
        <w:t>One long paper (about 20 pp.)</w:t>
      </w:r>
      <w:r>
        <w:tab/>
      </w:r>
      <w:r>
        <w:tab/>
      </w:r>
      <w:r w:rsidR="00E8312A">
        <w:t>50%</w:t>
      </w:r>
    </w:p>
    <w:p w14:paraId="3CD98BC6" w14:textId="77777777" w:rsidR="00E8312A" w:rsidRDefault="00E8312A">
      <w:pPr>
        <w:tabs>
          <w:tab w:val="left" w:pos="720"/>
          <w:tab w:val="left" w:pos="2880"/>
          <w:tab w:val="left" w:pos="3240"/>
          <w:tab w:val="center" w:pos="4320"/>
          <w:tab w:val="left" w:pos="5040"/>
        </w:tabs>
      </w:pPr>
      <w:r>
        <w:t>Effort grade</w:t>
      </w:r>
      <w:r>
        <w:tab/>
      </w:r>
      <w:r>
        <w:tab/>
      </w:r>
      <w:r>
        <w:tab/>
        <w:t>20%</w:t>
      </w:r>
    </w:p>
    <w:p w14:paraId="00D40932" w14:textId="77777777" w:rsidR="00E8312A" w:rsidRDefault="00E8312A">
      <w:pPr>
        <w:tabs>
          <w:tab w:val="left" w:pos="720"/>
          <w:tab w:val="left" w:pos="2880"/>
          <w:tab w:val="left" w:pos="3240"/>
          <w:tab w:val="center" w:pos="4320"/>
          <w:tab w:val="left" w:pos="5040"/>
        </w:tabs>
      </w:pPr>
    </w:p>
    <w:p w14:paraId="61717A9C" w14:textId="77777777" w:rsidR="00E8312A" w:rsidRDefault="00E8312A">
      <w:pPr>
        <w:tabs>
          <w:tab w:val="left" w:pos="720"/>
          <w:tab w:val="left" w:pos="2880"/>
          <w:tab w:val="left" w:pos="3240"/>
          <w:tab w:val="center" w:pos="4320"/>
        </w:tabs>
        <w:rPr>
          <w:u w:val="single"/>
        </w:rPr>
      </w:pPr>
      <w:r>
        <w:rPr>
          <w:u w:val="single"/>
        </w:rPr>
        <w:t>Presentations:</w:t>
      </w:r>
    </w:p>
    <w:p w14:paraId="59799C65" w14:textId="3A581545" w:rsidR="00E8312A" w:rsidRDefault="00E8312A">
      <w:pPr>
        <w:tabs>
          <w:tab w:val="left" w:pos="720"/>
          <w:tab w:val="left" w:pos="2880"/>
          <w:tab w:val="left" w:pos="3240"/>
          <w:tab w:val="center" w:pos="4320"/>
        </w:tabs>
      </w:pPr>
      <w:r>
        <w:t xml:space="preserve">Everyone has to give one brief presentation. </w:t>
      </w:r>
      <w:r w:rsidR="00BD5708">
        <w:t>Aim to keep it no longer than 15 min., which means about 6</w:t>
      </w:r>
      <w:r>
        <w:t xml:space="preserve"> double-spaced typed pages.  Please give </w:t>
      </w:r>
      <w:r w:rsidR="00BD5708">
        <w:t>us</w:t>
      </w:r>
      <w:r>
        <w:t xml:space="preserve"> a copy of the presentation afterwards, and bring extra copies for anyone else in the class who might want it. If two people are scheduled for presentations on the same day, you need to meet </w:t>
      </w:r>
      <w:r w:rsidR="00BD5708">
        <w:t xml:space="preserve">or email </w:t>
      </w:r>
      <w:r>
        <w:t>with each other to coordinate your talks.</w:t>
      </w:r>
    </w:p>
    <w:p w14:paraId="2971BF4F" w14:textId="77777777" w:rsidR="00E8312A" w:rsidRDefault="00E8312A">
      <w:pPr>
        <w:tabs>
          <w:tab w:val="left" w:pos="720"/>
          <w:tab w:val="left" w:pos="2880"/>
          <w:tab w:val="left" w:pos="3240"/>
          <w:tab w:val="center" w:pos="4320"/>
        </w:tabs>
      </w:pPr>
    </w:p>
    <w:p w14:paraId="0BC513C4" w14:textId="00EAA52E" w:rsidR="00E8312A" w:rsidRDefault="00E8312A">
      <w:pPr>
        <w:tabs>
          <w:tab w:val="left" w:pos="720"/>
          <w:tab w:val="left" w:pos="2880"/>
          <w:tab w:val="left" w:pos="3240"/>
          <w:tab w:val="center" w:pos="4320"/>
        </w:tabs>
      </w:pPr>
      <w:r>
        <w:t xml:space="preserve">In the presentation, you should analyze the </w:t>
      </w:r>
      <w:r w:rsidR="005B3922">
        <w:t xml:space="preserve">critical/theoretical </w:t>
      </w:r>
      <w:r>
        <w:t xml:space="preserve">reading for that day. </w:t>
      </w:r>
      <w:r>
        <w:rPr>
          <w:i/>
        </w:rPr>
        <w:t>Do not summarize it.</w:t>
      </w:r>
      <w:r>
        <w:t xml:space="preserve"> Instead, briefly explain what the critic is arguing, isolate areas where you think the critic is wrong (or especially insightful), and suggest alternative ways of explicating the text. You must find one thing you admire about the article before you launch into your devastating critique.</w:t>
      </w:r>
    </w:p>
    <w:p w14:paraId="2294066B" w14:textId="77777777" w:rsidR="00E8312A" w:rsidRDefault="00E8312A">
      <w:pPr>
        <w:tabs>
          <w:tab w:val="left" w:pos="720"/>
          <w:tab w:val="left" w:pos="2880"/>
          <w:tab w:val="left" w:pos="3240"/>
          <w:tab w:val="center" w:pos="4320"/>
        </w:tabs>
      </w:pPr>
    </w:p>
    <w:p w14:paraId="23C703E6" w14:textId="6642D8FE" w:rsidR="00E8312A" w:rsidRDefault="00E8312A">
      <w:pPr>
        <w:tabs>
          <w:tab w:val="left" w:pos="720"/>
          <w:tab w:val="left" w:pos="2880"/>
          <w:tab w:val="left" w:pos="3240"/>
          <w:tab w:val="center" w:pos="4320"/>
        </w:tabs>
      </w:pPr>
      <w:r>
        <w:t xml:space="preserve">Because this class occurs during lunchtime, </w:t>
      </w:r>
      <w:r w:rsidR="00BD5708">
        <w:t xml:space="preserve">you are welcome to bring your lunch and eat during class. </w:t>
      </w:r>
    </w:p>
    <w:p w14:paraId="24ED5DE8" w14:textId="77777777" w:rsidR="00E8312A" w:rsidRDefault="00E8312A">
      <w:pPr>
        <w:tabs>
          <w:tab w:val="left" w:pos="720"/>
          <w:tab w:val="left" w:pos="2880"/>
          <w:tab w:val="left" w:pos="3240"/>
          <w:tab w:val="center" w:pos="4320"/>
        </w:tabs>
      </w:pPr>
    </w:p>
    <w:p w14:paraId="41384E78" w14:textId="77777777" w:rsidR="00E8312A" w:rsidRDefault="00E8312A">
      <w:pPr>
        <w:tabs>
          <w:tab w:val="left" w:pos="720"/>
          <w:tab w:val="left" w:pos="2880"/>
          <w:tab w:val="left" w:pos="3240"/>
          <w:tab w:val="center" w:pos="4320"/>
        </w:tabs>
      </w:pPr>
      <w:r>
        <w:rPr>
          <w:u w:val="single"/>
        </w:rPr>
        <w:t>Writing:</w:t>
      </w:r>
    </w:p>
    <w:p w14:paraId="28272C7C" w14:textId="1C5460ED" w:rsidR="00E8312A" w:rsidRDefault="00E8312A">
      <w:pPr>
        <w:tabs>
          <w:tab w:val="left" w:pos="720"/>
          <w:tab w:val="left" w:pos="2880"/>
          <w:tab w:val="left" w:pos="3240"/>
          <w:tab w:val="center" w:pos="4320"/>
          <w:tab w:val="left" w:pos="5760"/>
        </w:tabs>
      </w:pPr>
      <w:r>
        <w:t>It is fine to have the topic for the long paper grow out of the presentation. This often happens naturally; the presentation engages with issues that intrigue you and you want to pursue them further. However, you should feel free to write on something completely different for your</w:t>
      </w:r>
      <w:r w:rsidR="00A07463">
        <w:t xml:space="preserve"> long paper, </w:t>
      </w:r>
      <w:r>
        <w:t xml:space="preserve">should you so desire. </w:t>
      </w:r>
    </w:p>
    <w:p w14:paraId="01E25131" w14:textId="77777777" w:rsidR="00E8312A" w:rsidRDefault="00E8312A">
      <w:pPr>
        <w:tabs>
          <w:tab w:val="left" w:pos="720"/>
          <w:tab w:val="left" w:pos="2880"/>
          <w:tab w:val="left" w:pos="3240"/>
          <w:tab w:val="center" w:pos="4320"/>
          <w:tab w:val="left" w:pos="5760"/>
        </w:tabs>
      </w:pPr>
    </w:p>
    <w:p w14:paraId="6251647E" w14:textId="77777777" w:rsidR="00E8312A" w:rsidRDefault="00E8312A">
      <w:pPr>
        <w:tabs>
          <w:tab w:val="left" w:pos="720"/>
          <w:tab w:val="left" w:pos="2880"/>
          <w:tab w:val="left" w:pos="3240"/>
          <w:tab w:val="center" w:pos="4320"/>
          <w:tab w:val="left" w:pos="5760"/>
        </w:tabs>
      </w:pPr>
      <w:r>
        <w:rPr>
          <w:u w:val="single"/>
        </w:rPr>
        <w:t>Blogging:</w:t>
      </w:r>
    </w:p>
    <w:p w14:paraId="67892F9B" w14:textId="6FBF54B1" w:rsidR="00E8312A" w:rsidRDefault="00BD5708">
      <w:pPr>
        <w:tabs>
          <w:tab w:val="left" w:pos="720"/>
          <w:tab w:val="left" w:pos="2880"/>
          <w:tab w:val="left" w:pos="3240"/>
          <w:tab w:val="center" w:pos="4320"/>
          <w:tab w:val="left" w:pos="5760"/>
        </w:tabs>
      </w:pPr>
      <w:r>
        <w:t>We</w:t>
      </w:r>
      <w:r w:rsidR="00E8312A">
        <w:t>’ve set up a blog on Blackboard</w:t>
      </w:r>
      <w:r>
        <w:t>. Since we meet on Thursdays, we’</w:t>
      </w:r>
      <w:r w:rsidR="00E8312A">
        <w:t>d like to have everyone post a comment on that week’s reading</w:t>
      </w:r>
      <w:r w:rsidR="00524174">
        <w:t xml:space="preserve"> </w:t>
      </w:r>
      <w:r w:rsidR="00E8312A">
        <w:t>by Tuesday at 5pm. You don’t have to have finished the reading in order to blog.</w:t>
      </w:r>
      <w:r w:rsidR="00524174">
        <w:t xml:space="preserve"> </w:t>
      </w:r>
      <w:r>
        <w:t>You</w:t>
      </w:r>
      <w:r w:rsidR="00524174">
        <w:t xml:space="preserve"> can </w:t>
      </w:r>
      <w:r w:rsidR="00A07463">
        <w:t xml:space="preserve">either </w:t>
      </w:r>
      <w:r>
        <w:t xml:space="preserve">write </w:t>
      </w:r>
      <w:r w:rsidR="00A07463">
        <w:t>an independent post</w:t>
      </w:r>
      <w:r w:rsidR="00524174">
        <w:t xml:space="preserve"> </w:t>
      </w:r>
      <w:r w:rsidR="00E64BA8">
        <w:t xml:space="preserve">(it can be short) </w:t>
      </w:r>
      <w:r w:rsidR="00524174">
        <w:t>or a response to someone else’s.</w:t>
      </w:r>
      <w:r w:rsidR="00E8312A">
        <w:t xml:space="preserve"> </w:t>
      </w:r>
      <w:r>
        <w:t>We’ll</w:t>
      </w:r>
      <w:r w:rsidR="00E8312A">
        <w:t xml:space="preserve"> also be posting prompts, questions, and links to interesting stuff. The blog is your chance to talk to each other, try out presentation ideas, ask about confusing matte</w:t>
      </w:r>
      <w:bookmarkStart w:id="0" w:name="_GoBack"/>
      <w:bookmarkEnd w:id="0"/>
      <w:r w:rsidR="00E8312A">
        <w:t xml:space="preserve">rs, and float crazy theories. </w:t>
      </w:r>
    </w:p>
    <w:p w14:paraId="14F44B7E" w14:textId="77777777" w:rsidR="00E8312A" w:rsidRDefault="00E8312A">
      <w:pPr>
        <w:tabs>
          <w:tab w:val="left" w:pos="720"/>
          <w:tab w:val="left" w:pos="2880"/>
          <w:tab w:val="left" w:pos="3240"/>
          <w:tab w:val="center" w:pos="4320"/>
          <w:tab w:val="left" w:pos="5760"/>
        </w:tabs>
      </w:pPr>
    </w:p>
    <w:p w14:paraId="7B00CFC0" w14:textId="7931A42F" w:rsidR="00E8312A" w:rsidRDefault="00A07463">
      <w:pPr>
        <w:tabs>
          <w:tab w:val="left" w:pos="720"/>
          <w:tab w:val="left" w:pos="2880"/>
          <w:tab w:val="left" w:pos="3240"/>
          <w:tab w:val="center" w:pos="4320"/>
          <w:tab w:val="left" w:pos="5760"/>
        </w:tabs>
      </w:pPr>
      <w:r>
        <w:t>T</w:t>
      </w:r>
      <w:r w:rsidR="00E8312A">
        <w:t>hose of you who are not Grad Center students need to see Vin DeLuca at the registrar’s office, room 7201 (registrar@gc.cuny.edu, (212) 817-7500). He’ll register you and then you can contact Achia Samuels to enroll in Blackboard: asamuels@gc.cuny.edu, or (212) 817-7314.</w:t>
      </w:r>
    </w:p>
    <w:p w14:paraId="692EF4AE" w14:textId="77777777" w:rsidR="00E8312A" w:rsidRDefault="00E8312A">
      <w:pPr>
        <w:tabs>
          <w:tab w:val="left" w:pos="720"/>
          <w:tab w:val="left" w:pos="2880"/>
          <w:tab w:val="left" w:pos="3240"/>
          <w:tab w:val="center" w:pos="4320"/>
          <w:tab w:val="left" w:pos="5760"/>
        </w:tabs>
      </w:pPr>
    </w:p>
    <w:p w14:paraId="5B282B2F" w14:textId="4CDB02BD" w:rsidR="00E8312A" w:rsidRPr="003B7A69" w:rsidRDefault="00E8312A" w:rsidP="003B7A69">
      <w:pPr>
        <w:tabs>
          <w:tab w:val="left" w:pos="720"/>
          <w:tab w:val="left" w:pos="2880"/>
          <w:tab w:val="center" w:pos="4320"/>
          <w:tab w:val="left" w:pos="5040"/>
          <w:tab w:val="left" w:pos="5760"/>
          <w:tab w:val="left" w:pos="6480"/>
          <w:tab w:val="left" w:pos="7200"/>
          <w:tab w:val="left" w:pos="7920"/>
          <w:tab w:val="left" w:pos="8640"/>
        </w:tabs>
        <w:rPr>
          <w:i/>
        </w:rPr>
      </w:pPr>
    </w:p>
    <w:sectPr w:rsidR="00E8312A" w:rsidRPr="003B7A69">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DA86" w14:textId="77777777" w:rsidR="00C965B3" w:rsidRDefault="00C965B3">
      <w:r>
        <w:separator/>
      </w:r>
    </w:p>
  </w:endnote>
  <w:endnote w:type="continuationSeparator" w:id="0">
    <w:p w14:paraId="2A37D870" w14:textId="77777777" w:rsidR="00C965B3" w:rsidRDefault="00C9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44F8" w14:textId="77777777" w:rsidR="00C965B3" w:rsidRDefault="00C965B3">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44AA8">
      <w:rPr>
        <w:rStyle w:val="PageNumber"/>
      </w:rPr>
      <w:t>1</w:t>
    </w:r>
    <w:r>
      <w:rPr>
        <w:rStyle w:val="PageNumber"/>
      </w:rPr>
      <w:fldChar w:fldCharType="end"/>
    </w:r>
  </w:p>
  <w:p w14:paraId="1ACEA727" w14:textId="77777777" w:rsidR="00C965B3" w:rsidRDefault="00C965B3">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7BA" w14:textId="77777777" w:rsidR="00C965B3" w:rsidRDefault="00C965B3">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9586" w14:textId="77777777" w:rsidR="00C965B3" w:rsidRDefault="00C965B3">
      <w:r>
        <w:separator/>
      </w:r>
    </w:p>
  </w:footnote>
  <w:footnote w:type="continuationSeparator" w:id="0">
    <w:p w14:paraId="7A0E15E7" w14:textId="77777777" w:rsidR="00C965B3" w:rsidRDefault="00C96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6D7" w14:textId="77777777" w:rsidR="00C965B3" w:rsidRDefault="00C965B3">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B73" w14:textId="77777777" w:rsidR="00C965B3" w:rsidRDefault="00C965B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83"/>
    <w:rsid w:val="00015629"/>
    <w:rsid w:val="0005101A"/>
    <w:rsid w:val="000C34C8"/>
    <w:rsid w:val="000D042A"/>
    <w:rsid w:val="00115DF5"/>
    <w:rsid w:val="001454AF"/>
    <w:rsid w:val="001613F7"/>
    <w:rsid w:val="00163449"/>
    <w:rsid w:val="00205FC5"/>
    <w:rsid w:val="00297011"/>
    <w:rsid w:val="002A5EA1"/>
    <w:rsid w:val="002F0806"/>
    <w:rsid w:val="003463F0"/>
    <w:rsid w:val="00382838"/>
    <w:rsid w:val="003B7A69"/>
    <w:rsid w:val="00426545"/>
    <w:rsid w:val="00437029"/>
    <w:rsid w:val="004812F5"/>
    <w:rsid w:val="00524174"/>
    <w:rsid w:val="005249C7"/>
    <w:rsid w:val="005267AC"/>
    <w:rsid w:val="0053067B"/>
    <w:rsid w:val="0054201F"/>
    <w:rsid w:val="00546FB8"/>
    <w:rsid w:val="0056031F"/>
    <w:rsid w:val="005715A8"/>
    <w:rsid w:val="00586DFF"/>
    <w:rsid w:val="005B3922"/>
    <w:rsid w:val="005C4183"/>
    <w:rsid w:val="005F4349"/>
    <w:rsid w:val="00640414"/>
    <w:rsid w:val="006647F7"/>
    <w:rsid w:val="006809B5"/>
    <w:rsid w:val="006A1734"/>
    <w:rsid w:val="006E54EA"/>
    <w:rsid w:val="007111F7"/>
    <w:rsid w:val="0074151D"/>
    <w:rsid w:val="007555FE"/>
    <w:rsid w:val="007A7E67"/>
    <w:rsid w:val="007E0F37"/>
    <w:rsid w:val="007F27AC"/>
    <w:rsid w:val="007F2A36"/>
    <w:rsid w:val="00841F39"/>
    <w:rsid w:val="00844AA8"/>
    <w:rsid w:val="00846454"/>
    <w:rsid w:val="008A2347"/>
    <w:rsid w:val="008A7DB1"/>
    <w:rsid w:val="008C1941"/>
    <w:rsid w:val="00914466"/>
    <w:rsid w:val="00946A7B"/>
    <w:rsid w:val="00994D08"/>
    <w:rsid w:val="009A4307"/>
    <w:rsid w:val="009B2F68"/>
    <w:rsid w:val="009C4D78"/>
    <w:rsid w:val="009D6FAA"/>
    <w:rsid w:val="009D7712"/>
    <w:rsid w:val="009E4585"/>
    <w:rsid w:val="009F4C67"/>
    <w:rsid w:val="00A07463"/>
    <w:rsid w:val="00A27409"/>
    <w:rsid w:val="00A62CD7"/>
    <w:rsid w:val="00A6710C"/>
    <w:rsid w:val="00A828E4"/>
    <w:rsid w:val="00AA2253"/>
    <w:rsid w:val="00AB7A16"/>
    <w:rsid w:val="00AC087A"/>
    <w:rsid w:val="00AC14F2"/>
    <w:rsid w:val="00AE1721"/>
    <w:rsid w:val="00AF4FE8"/>
    <w:rsid w:val="00B14586"/>
    <w:rsid w:val="00BA1AB4"/>
    <w:rsid w:val="00BC4BA8"/>
    <w:rsid w:val="00BD5708"/>
    <w:rsid w:val="00BD6DAE"/>
    <w:rsid w:val="00C10A67"/>
    <w:rsid w:val="00C1318F"/>
    <w:rsid w:val="00C41D2C"/>
    <w:rsid w:val="00C60FAE"/>
    <w:rsid w:val="00C965B3"/>
    <w:rsid w:val="00CA180F"/>
    <w:rsid w:val="00CB4C46"/>
    <w:rsid w:val="00CB7247"/>
    <w:rsid w:val="00CF15F7"/>
    <w:rsid w:val="00D52ECC"/>
    <w:rsid w:val="00D85CAC"/>
    <w:rsid w:val="00DB4E13"/>
    <w:rsid w:val="00DC3ACD"/>
    <w:rsid w:val="00DC6352"/>
    <w:rsid w:val="00DD551E"/>
    <w:rsid w:val="00DD5984"/>
    <w:rsid w:val="00E26772"/>
    <w:rsid w:val="00E43500"/>
    <w:rsid w:val="00E61DE4"/>
    <w:rsid w:val="00E64BA8"/>
    <w:rsid w:val="00E8068F"/>
    <w:rsid w:val="00E8312A"/>
    <w:rsid w:val="00E9736F"/>
    <w:rsid w:val="00EA50AD"/>
    <w:rsid w:val="00EB0D88"/>
    <w:rsid w:val="00EB2AE3"/>
    <w:rsid w:val="00ED6D63"/>
    <w:rsid w:val="00F13471"/>
    <w:rsid w:val="00F91D1B"/>
    <w:rsid w:val="00FE4E75"/>
    <w:rsid w:val="00FE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styleId="Hyperlink">
    <w:name w:val="Hyperlink"/>
    <w:basedOn w:val="DefaultParagraphFont"/>
    <w:uiPriority w:val="99"/>
    <w:unhideWhenUsed/>
    <w:rsid w:val="00BD57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styleId="Hyperlink">
    <w:name w:val="Hyperlink"/>
    <w:basedOn w:val="DefaultParagraphFont"/>
    <w:uiPriority w:val="99"/>
    <w:unhideWhenUsed/>
    <w:rsid w:val="00BD5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6517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Schaffer</dc:creator>
  <cp:keywords/>
  <dc:description/>
  <cp:lastModifiedBy>Talia Schaffer</cp:lastModifiedBy>
  <cp:revision>2</cp:revision>
  <cp:lastPrinted>2012-02-09T15:23:00Z</cp:lastPrinted>
  <dcterms:created xsi:type="dcterms:W3CDTF">2012-08-26T21:50:00Z</dcterms:created>
  <dcterms:modified xsi:type="dcterms:W3CDTF">2012-08-26T21:50:00Z</dcterms:modified>
</cp:coreProperties>
</file>